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0E75BC" w14:textId="5EB04F32" w:rsidR="002A43CD" w:rsidRPr="00F6387D" w:rsidRDefault="002A43CD">
      <w:pPr>
        <w:spacing w:before="0" w:after="160" w:line="259" w:lineRule="auto"/>
        <w:jc w:val="left"/>
        <w:rPr>
          <w:shd w:val="clear" w:color="auto" w:fill="FFFFFF"/>
        </w:rPr>
      </w:pPr>
    </w:p>
    <w:p w14:paraId="41A3A15A" w14:textId="77777777" w:rsidR="00CE0F4B" w:rsidRPr="003512A0" w:rsidRDefault="00CE0F4B" w:rsidP="003512A0">
      <w:pPr>
        <w:rPr>
          <w:rFonts w:cs="Times New Roman"/>
          <w:sz w:val="22"/>
        </w:rPr>
      </w:pPr>
    </w:p>
    <w:p w14:paraId="22C084B5" w14:textId="6A307BBB" w:rsidR="001348A0" w:rsidRDefault="001348A0" w:rsidP="001348A0">
      <w:pPr>
        <w:pStyle w:val="Captulo"/>
      </w:pPr>
      <w:r>
        <w:t>Capítulo XXX</w:t>
      </w:r>
    </w:p>
    <w:p w14:paraId="53F485B9" w14:textId="39944BCF" w:rsidR="0015066B" w:rsidRPr="00344798" w:rsidRDefault="00344798" w:rsidP="00344798">
      <w:pPr>
        <w:pStyle w:val="Ttulo1"/>
        <w:jc w:val="center"/>
        <w:rPr>
          <w:b/>
          <w:lang w:val="es-ES_tradnl"/>
        </w:rPr>
      </w:pPr>
      <w:r w:rsidRPr="001A7A0A">
        <w:rPr>
          <w:bCs/>
          <w:lang w:val="es-ES_tradnl"/>
        </w:rPr>
        <w:t>Evaluación de bioquímica sérica y ganancia de peso</w:t>
      </w:r>
      <w:r w:rsidRPr="001A7A0A">
        <w:rPr>
          <w:b/>
          <w:lang w:val="es-ES_tradnl"/>
        </w:rPr>
        <w:t xml:space="preserve"> </w:t>
      </w:r>
      <w:r w:rsidRPr="001A7A0A">
        <w:rPr>
          <w:lang w:val="es-ES_tradnl"/>
        </w:rPr>
        <w:t>en Llamas (</w:t>
      </w:r>
      <w:r w:rsidRPr="001A7A0A">
        <w:rPr>
          <w:i/>
          <w:iCs/>
          <w:lang w:val="es-ES_tradnl"/>
        </w:rPr>
        <w:t>Lama glama</w:t>
      </w:r>
      <w:r w:rsidRPr="001A7A0A">
        <w:rPr>
          <w:lang w:val="es-ES_tradnl"/>
        </w:rPr>
        <w:t>) con tres diferentes tipos de dietas en la parroquia Calpi, provincia de Chimborazo</w:t>
      </w:r>
    </w:p>
    <w:p w14:paraId="4645F320" w14:textId="49069752" w:rsidR="0015066B" w:rsidRPr="00344798" w:rsidRDefault="00344798" w:rsidP="0015066B">
      <w:pPr>
        <w:pStyle w:val="Autor"/>
        <w:rPr>
          <w:color w:val="auto"/>
        </w:rPr>
      </w:pPr>
      <w:r w:rsidRPr="00344798">
        <w:rPr>
          <w:color w:val="auto"/>
        </w:rPr>
        <w:t>IR</w:t>
      </w:r>
      <w:bookmarkStart w:id="0" w:name="_GoBack"/>
      <w:bookmarkEnd w:id="0"/>
      <w:r w:rsidRPr="00344798">
        <w:rPr>
          <w:color w:val="auto"/>
        </w:rPr>
        <w:t>INA TREJO CEDEÑO</w:t>
      </w:r>
    </w:p>
    <w:p w14:paraId="69FA3E26" w14:textId="321FA00B" w:rsidR="0015066B" w:rsidRPr="00344798" w:rsidRDefault="00344798" w:rsidP="0015066B">
      <w:pPr>
        <w:pStyle w:val="Adscripcin"/>
        <w:rPr>
          <w:color w:val="auto"/>
        </w:rPr>
      </w:pPr>
      <w:r w:rsidRPr="00344798">
        <w:rPr>
          <w:color w:val="auto"/>
        </w:rPr>
        <w:t>Universidad Católica de Santiago de Guayaquil</w:t>
      </w:r>
    </w:p>
    <w:p w14:paraId="402F2AE6" w14:textId="54841419" w:rsidR="0015066B" w:rsidRDefault="00344798" w:rsidP="0015066B">
      <w:pPr>
        <w:pStyle w:val="Autor"/>
      </w:pPr>
      <w:r>
        <w:t>PAULA HEREDIA ZAVALA</w:t>
      </w:r>
    </w:p>
    <w:p w14:paraId="33B90FF1" w14:textId="2A155C5C" w:rsidR="00344798" w:rsidRPr="00344798" w:rsidRDefault="00344798" w:rsidP="00344798">
      <w:pPr>
        <w:pStyle w:val="Adscripcin"/>
      </w:pPr>
      <w:r>
        <w:t>Universidad Católica de Santiago de Guayaquil</w:t>
      </w:r>
    </w:p>
    <w:p w14:paraId="6A02D415" w14:textId="49E3DF0D" w:rsidR="0015066B" w:rsidRDefault="0015066B" w:rsidP="0015066B">
      <w:pPr>
        <w:pStyle w:val="Adscripcin"/>
      </w:pPr>
      <w:r>
        <w:t xml:space="preserve"> </w:t>
      </w:r>
    </w:p>
    <w:p w14:paraId="7FB42A6F" w14:textId="13B46104" w:rsidR="009C0DFA" w:rsidRPr="009C1D8B" w:rsidRDefault="00721EBE" w:rsidP="009C1D8B">
      <w:pPr>
        <w:pStyle w:val="Ttulo2"/>
      </w:pPr>
      <w:r w:rsidRPr="009C1D8B">
        <w:t xml:space="preserve">1. </w:t>
      </w:r>
      <w:r w:rsidR="0015066B" w:rsidRPr="009C1D8B">
        <w:t>Introducción</w:t>
      </w:r>
      <w:r w:rsidR="00344798" w:rsidRPr="009C1D8B">
        <w:t xml:space="preserve"> </w:t>
      </w:r>
    </w:p>
    <w:p w14:paraId="6438A381" w14:textId="77777777" w:rsidR="00344798" w:rsidRDefault="00344798" w:rsidP="00344798">
      <w:pPr>
        <w:rPr>
          <w:lang w:val="es-ES_tradnl"/>
        </w:rPr>
      </w:pPr>
      <w:r w:rsidRPr="001A7A0A">
        <w:rPr>
          <w:lang w:val="es-ES_tradnl"/>
        </w:rPr>
        <w:t>La crianza de Llamas ha sido una práctica tradicional en las regiones andinas de Sudamérica durante siglos, donde dichas especies han sido fundamentales para el transporte, provisión de lana y carne</w:t>
      </w:r>
      <w:r>
        <w:rPr>
          <w:lang w:val="es-ES_tradnl"/>
        </w:rPr>
        <w:t>.</w:t>
      </w:r>
    </w:p>
    <w:p w14:paraId="18A7BDD3" w14:textId="3FC3A8B8" w:rsidR="00344798" w:rsidRPr="001A7A0A" w:rsidRDefault="00344798" w:rsidP="00344798">
      <w:pPr>
        <w:rPr>
          <w:lang w:val="es-ES_tradnl"/>
        </w:rPr>
      </w:pPr>
      <w:r>
        <w:rPr>
          <w:lang w:val="es-ES_tradnl"/>
        </w:rPr>
        <w:t>En la parroquia Calpi de la provincia de Chimborazo, la cría de estos animales es</w:t>
      </w:r>
      <w:r w:rsidRPr="001A7A0A">
        <w:rPr>
          <w:lang w:val="es-ES_tradnl"/>
        </w:rPr>
        <w:t xml:space="preserve"> uno de los ingresos es</w:t>
      </w:r>
      <w:r>
        <w:rPr>
          <w:lang w:val="es-ES_tradnl"/>
        </w:rPr>
        <w:t xml:space="preserve">enciales de los comuneros, </w:t>
      </w:r>
      <w:r w:rsidRPr="001A7A0A">
        <w:rPr>
          <w:lang w:val="es-ES_tradnl"/>
        </w:rPr>
        <w:t xml:space="preserve">sin embargo, carecen de asesoría veterinaria y nutricional existiendo falta de información científica sobre crianza y mejoras sanitarias en zonas interandinas.     </w:t>
      </w:r>
    </w:p>
    <w:p w14:paraId="44320B8C" w14:textId="4578C8AE" w:rsidR="00344798" w:rsidRPr="001A7A0A" w:rsidRDefault="00344798" w:rsidP="00344798">
      <w:pPr>
        <w:rPr>
          <w:lang w:val="es-ES_tradnl"/>
        </w:rPr>
      </w:pPr>
      <w:r w:rsidRPr="001A7A0A">
        <w:rPr>
          <w:lang w:val="es-ES_tradnl"/>
        </w:rPr>
        <w:t>El</w:t>
      </w:r>
      <w:r>
        <w:rPr>
          <w:lang w:val="es-ES_tradnl"/>
        </w:rPr>
        <w:t xml:space="preserve"> c</w:t>
      </w:r>
      <w:r w:rsidR="001051A7">
        <w:rPr>
          <w:lang w:val="es-ES_tradnl"/>
        </w:rPr>
        <w:t>lima y altura interandino impacta</w:t>
      </w:r>
      <w:r w:rsidRPr="001A7A0A">
        <w:rPr>
          <w:lang w:val="es-ES_tradnl"/>
        </w:rPr>
        <w:t xml:space="preserve"> </w:t>
      </w:r>
      <w:r>
        <w:rPr>
          <w:lang w:val="es-ES_tradnl"/>
        </w:rPr>
        <w:t xml:space="preserve">sobre </w:t>
      </w:r>
      <w:r w:rsidRPr="001A7A0A">
        <w:rPr>
          <w:lang w:val="es-ES_tradnl"/>
        </w:rPr>
        <w:t>el creci</w:t>
      </w:r>
      <w:r>
        <w:rPr>
          <w:lang w:val="es-ES_tradnl"/>
        </w:rPr>
        <w:t xml:space="preserve">miento y rendimiento nutricional de los pastos de esta región impactando </w:t>
      </w:r>
      <w:r w:rsidRPr="001A7A0A">
        <w:rPr>
          <w:lang w:val="es-ES_tradnl"/>
        </w:rPr>
        <w:t xml:space="preserve">directamente en la ganancia de peso de las Llamas, </w:t>
      </w:r>
      <w:r>
        <w:rPr>
          <w:lang w:val="es-ES_tradnl"/>
        </w:rPr>
        <w:t xml:space="preserve">por ello </w:t>
      </w:r>
      <w:r w:rsidRPr="001A7A0A">
        <w:rPr>
          <w:lang w:val="es-ES_tradnl"/>
        </w:rPr>
        <w:t xml:space="preserve">el </w:t>
      </w:r>
      <w:r>
        <w:rPr>
          <w:lang w:val="es-ES_tradnl"/>
        </w:rPr>
        <w:t xml:space="preserve">presente </w:t>
      </w:r>
      <w:r w:rsidRPr="001A7A0A">
        <w:rPr>
          <w:lang w:val="es-ES_tradnl"/>
        </w:rPr>
        <w:t xml:space="preserve">estudio se centró en </w:t>
      </w:r>
      <w:r w:rsidR="001051A7" w:rsidRPr="001A7A0A">
        <w:rPr>
          <w:lang w:val="es-ES_tradnl"/>
        </w:rPr>
        <w:t>comparar</w:t>
      </w:r>
      <w:r w:rsidR="001051A7">
        <w:rPr>
          <w:lang w:val="es-ES_tradnl"/>
        </w:rPr>
        <w:t xml:space="preserve"> el efecto de diferentes tipos de dietas con base en </w:t>
      </w:r>
      <w:r w:rsidR="001051A7" w:rsidRPr="001A7A0A">
        <w:rPr>
          <w:lang w:val="es-ES_tradnl"/>
        </w:rPr>
        <w:t xml:space="preserve">cebada </w:t>
      </w:r>
      <w:r w:rsidR="001051A7" w:rsidRPr="001A7A0A">
        <w:t>(</w:t>
      </w:r>
      <w:r w:rsidR="001051A7" w:rsidRPr="001A7A0A">
        <w:rPr>
          <w:i/>
          <w:iCs/>
        </w:rPr>
        <w:t xml:space="preserve">Hordeum vulgare </w:t>
      </w:r>
      <w:r w:rsidR="001051A7" w:rsidRPr="001A7A0A">
        <w:rPr>
          <w:iCs/>
        </w:rPr>
        <w:t>L.)</w:t>
      </w:r>
      <w:r w:rsidR="001051A7" w:rsidRPr="001A7A0A">
        <w:rPr>
          <w:lang w:val="es-ES_tradnl"/>
        </w:rPr>
        <w:t xml:space="preserve"> como cereal y una leguminosa con alto contenido proteico como la alfalfa (</w:t>
      </w:r>
      <w:r w:rsidR="001051A7" w:rsidRPr="001A7A0A">
        <w:rPr>
          <w:i/>
          <w:iCs/>
          <w:lang w:val="es-ES_tradnl"/>
        </w:rPr>
        <w:t>Medicago sativa</w:t>
      </w:r>
      <w:r w:rsidR="001051A7">
        <w:rPr>
          <w:lang w:val="es-ES_tradnl"/>
        </w:rPr>
        <w:t>) sobre parámetros zootécnicos y metabólicos.</w:t>
      </w:r>
      <w:r w:rsidR="001051A7" w:rsidRPr="001A7A0A">
        <w:rPr>
          <w:lang w:val="es-ES_tradnl"/>
        </w:rPr>
        <w:t xml:space="preserve"> </w:t>
      </w:r>
    </w:p>
    <w:p w14:paraId="4EF1D6D8" w14:textId="77777777" w:rsidR="00344798" w:rsidRPr="001A7A0A" w:rsidRDefault="00344798" w:rsidP="00344798">
      <w:pPr>
        <w:rPr>
          <w:lang w:val="es-ES_tradnl"/>
        </w:rPr>
      </w:pPr>
      <w:r w:rsidRPr="001A7A0A">
        <w:rPr>
          <w:lang w:val="es-ES_tradnl"/>
        </w:rPr>
        <w:t xml:space="preserve">Se analizaron variables como la ganancia de peso e indicadores de metabolitos sanguíneos que evalúan el estado de salud de los animales muestreados, dando así un aporte científico a la crianza de Llamas que </w:t>
      </w:r>
      <w:r w:rsidRPr="001A7A0A">
        <w:rPr>
          <w:lang w:val="es-ES_tradnl"/>
        </w:rPr>
        <w:lastRenderedPageBreak/>
        <w:t xml:space="preserve">definan los requerimientos nutricionales para mejorar la producción según el estado fisiológico ya que no existen datos metabólicos corporales o sanguíneos ni criterios bioquímicos específicos en la nutrición. </w:t>
      </w:r>
    </w:p>
    <w:p w14:paraId="2ECC0645" w14:textId="77777777" w:rsidR="00344798" w:rsidRPr="001A7A0A" w:rsidRDefault="00344798" w:rsidP="00344798">
      <w:pPr>
        <w:rPr>
          <w:lang w:val="es-ES_tradnl"/>
        </w:rPr>
      </w:pPr>
    </w:p>
    <w:p w14:paraId="6F7D5D5E" w14:textId="2FA9FC37" w:rsidR="00477173" w:rsidRPr="001051A7" w:rsidRDefault="00344798" w:rsidP="00344798">
      <w:pPr>
        <w:rPr>
          <w:lang w:val="es-ES_tradnl"/>
        </w:rPr>
      </w:pPr>
      <w:r w:rsidRPr="001A7A0A">
        <w:rPr>
          <w:lang w:val="es-ES_tradnl"/>
        </w:rPr>
        <w:t>Los resultados de esta investigación podrían tener implicaciones significativas para los productores de Llamas en las diferentes regiones ya que se podrá contribuir a mejorar las prácticas de alimentación por medio del perfil metabólico, lo que a su vez podría aumentar la rentabilidad y sostenibilidad de la producción, además puede ayudar como base para futuros estudios relacionados con la nutrición y el manejo de las Llamas en otras áreas geográficas.</w:t>
      </w:r>
    </w:p>
    <w:p w14:paraId="5D8DC444" w14:textId="73CC29D6" w:rsidR="00607EE3" w:rsidRDefault="00607EE3" w:rsidP="009C1D8B">
      <w:pPr>
        <w:pStyle w:val="Ttulo2"/>
      </w:pPr>
      <w:r>
        <w:t>2. Objetivos</w:t>
      </w:r>
    </w:p>
    <w:p w14:paraId="13FA4CFB" w14:textId="3933CC44" w:rsidR="001051A7" w:rsidRPr="001A7A0A" w:rsidRDefault="001051A7" w:rsidP="001051A7">
      <w:pPr>
        <w:rPr>
          <w:lang w:val="es-ES_tradnl"/>
        </w:rPr>
      </w:pPr>
      <w:r>
        <w:rPr>
          <w:lang w:val="es-ES_tradnl"/>
        </w:rPr>
        <w:t xml:space="preserve">- </w:t>
      </w:r>
      <w:r w:rsidRPr="001A7A0A">
        <w:rPr>
          <w:lang w:val="es-ES_tradnl"/>
        </w:rPr>
        <w:t xml:space="preserve">Analizar la ganancia de peso promedio en Llamas alimentadas con tres diferentes tipos de dietas. </w:t>
      </w:r>
    </w:p>
    <w:p w14:paraId="0467FBF3" w14:textId="38B97A60" w:rsidR="001051A7" w:rsidRPr="001A7A0A" w:rsidRDefault="001051A7" w:rsidP="001051A7">
      <w:pPr>
        <w:rPr>
          <w:lang w:val="es-ES_tradnl"/>
        </w:rPr>
      </w:pPr>
      <w:r>
        <w:rPr>
          <w:lang w:val="es-ES_tradnl"/>
        </w:rPr>
        <w:t xml:space="preserve">- </w:t>
      </w:r>
      <w:r w:rsidRPr="001A7A0A">
        <w:rPr>
          <w:lang w:val="es-ES_tradnl"/>
        </w:rPr>
        <w:t>Medir las concentraciones séricas de urea, albúmina, colesterol, proteínas totales y globulina en llamas alimentadas con tres diferentes tipos de dietas.</w:t>
      </w:r>
    </w:p>
    <w:p w14:paraId="1024AB32" w14:textId="678B2C40" w:rsidR="004307D4" w:rsidRPr="001051A7" w:rsidRDefault="001051A7" w:rsidP="001051A7">
      <w:pPr>
        <w:rPr>
          <w:lang w:val="es-ES_tradnl"/>
        </w:rPr>
      </w:pPr>
      <w:r>
        <w:rPr>
          <w:lang w:val="es-ES_tradnl"/>
        </w:rPr>
        <w:t xml:space="preserve">- </w:t>
      </w:r>
      <w:r w:rsidRPr="001A7A0A">
        <w:rPr>
          <w:lang w:val="es-ES_tradnl"/>
        </w:rPr>
        <w:t xml:space="preserve">Comparar la dieta con mejor relación entre la ganancia de peso y concentraciones séricas de analitos. </w:t>
      </w:r>
    </w:p>
    <w:p w14:paraId="2708A763" w14:textId="4D768474" w:rsidR="005A43E3" w:rsidRPr="005A43E3" w:rsidRDefault="005A43E3" w:rsidP="009C1D8B">
      <w:pPr>
        <w:pStyle w:val="Ttulo2"/>
      </w:pPr>
      <w:r>
        <w:t>3. Metodología</w:t>
      </w:r>
    </w:p>
    <w:p w14:paraId="61AB711E" w14:textId="0E16A118" w:rsidR="000A15E3" w:rsidRPr="009C1D8B" w:rsidRDefault="009C1D8B" w:rsidP="009C1D8B">
      <w:pPr>
        <w:pStyle w:val="Ttulo3"/>
      </w:pPr>
      <w:bookmarkStart w:id="1" w:name="_Toc190596969"/>
      <w:r>
        <w:t xml:space="preserve">3.1 </w:t>
      </w:r>
      <w:r w:rsidR="000A15E3" w:rsidRPr="009C1D8B">
        <w:t>Ubicación de la investigación</w:t>
      </w:r>
      <w:bookmarkEnd w:id="1"/>
      <w:r w:rsidR="000A15E3" w:rsidRPr="009C1D8B">
        <w:t xml:space="preserve"> </w:t>
      </w:r>
    </w:p>
    <w:p w14:paraId="091F8476" w14:textId="7A77528D" w:rsidR="000A15E3" w:rsidRPr="001A7A0A" w:rsidRDefault="000A15E3" w:rsidP="000A15E3">
      <w:pPr>
        <w:rPr>
          <w:lang w:val="es-ES_tradnl"/>
        </w:rPr>
      </w:pPr>
      <w:r>
        <w:rPr>
          <w:lang w:val="es-ES_tradnl"/>
        </w:rPr>
        <w:t>La presente investigación</w:t>
      </w:r>
      <w:r w:rsidRPr="001A7A0A">
        <w:rPr>
          <w:lang w:val="es-ES_tradnl"/>
        </w:rPr>
        <w:t xml:space="preserve"> se llevó a cabo en la parroquia de Palacio Real, comunidad de Calpi, provincia de Chimborazo. Este centro turístico de Riobamba está localizado en la parroquia rural Calpi, a 12 km de Riobamba en la vía a la ciudad de Guaranda por una carretera de primer orden (Palacio Real turismo comunitario, s.f.). </w:t>
      </w:r>
    </w:p>
    <w:p w14:paraId="690052E3" w14:textId="77777777" w:rsidR="000A15E3" w:rsidRPr="009C1D8B" w:rsidRDefault="000A15E3" w:rsidP="009C1D8B">
      <w:pPr>
        <w:pStyle w:val="Ttulo3"/>
        <w:rPr>
          <w:rStyle w:val="Ttulo3Car"/>
        </w:rPr>
      </w:pPr>
      <w:bookmarkStart w:id="2" w:name="_Toc190596970"/>
      <w:r w:rsidRPr="001A7A0A">
        <w:rPr>
          <w:lang w:val="pt-PT"/>
        </w:rPr>
        <w:lastRenderedPageBreak/>
        <w:t xml:space="preserve">3.1.1 </w:t>
      </w:r>
      <w:r w:rsidRPr="009C1D8B">
        <w:rPr>
          <w:rStyle w:val="Ttulo3Car"/>
        </w:rPr>
        <w:t>Características climáticas.</w:t>
      </w:r>
      <w:bookmarkEnd w:id="2"/>
      <w:r w:rsidRPr="009C1D8B">
        <w:rPr>
          <w:rStyle w:val="Ttulo3Car"/>
        </w:rPr>
        <w:t xml:space="preserve"> </w:t>
      </w:r>
    </w:p>
    <w:p w14:paraId="4C78B6FD" w14:textId="77777777" w:rsidR="000A15E3" w:rsidRPr="001A7A0A" w:rsidRDefault="000A15E3" w:rsidP="000A15E3">
      <w:pPr>
        <w:rPr>
          <w:lang w:val="es-ES_tradnl"/>
        </w:rPr>
      </w:pPr>
      <w:r w:rsidRPr="001A7A0A">
        <w:rPr>
          <w:lang w:val="es-ES_tradnl"/>
        </w:rPr>
        <w:t xml:space="preserve">El clima en Palacio Real se caracteriza por ser frío debido a su altitud de 3 209 metros sobre el nivel del mar. Las temperaturas suelen ser bajas durante todo el año, oscilando entre los 5 °C y los 15 °C, y es común la presencia de neblina. Los vientos son frecuentes y la humedad relativa puede ser alta, especialmente durante la temporada de lluvias entre octubre y mayo (Viajando, 2024). </w:t>
      </w:r>
    </w:p>
    <w:p w14:paraId="41DDDC8F" w14:textId="108A8A5C" w:rsidR="000A15E3" w:rsidRPr="001A7A0A" w:rsidRDefault="000A15E3" w:rsidP="009C1D8B">
      <w:pPr>
        <w:pStyle w:val="Ttulo3"/>
        <w:rPr>
          <w:lang w:val="es-ES_tradnl"/>
        </w:rPr>
      </w:pPr>
      <w:bookmarkStart w:id="3" w:name="_Toc190596972"/>
      <w:r>
        <w:rPr>
          <w:lang w:val="es-ES_tradnl"/>
        </w:rPr>
        <w:t xml:space="preserve">3.2 </w:t>
      </w:r>
      <w:r w:rsidRPr="001A7A0A">
        <w:rPr>
          <w:lang w:val="es-ES_tradnl"/>
        </w:rPr>
        <w:t>Muestra de estudio</w:t>
      </w:r>
      <w:bookmarkEnd w:id="3"/>
      <w:r w:rsidRPr="001A7A0A">
        <w:rPr>
          <w:lang w:val="es-ES_tradnl"/>
        </w:rPr>
        <w:t xml:space="preserve"> </w:t>
      </w:r>
    </w:p>
    <w:p w14:paraId="77632600" w14:textId="77777777" w:rsidR="000A15E3" w:rsidRPr="001A7A0A" w:rsidRDefault="000A15E3" w:rsidP="000A15E3">
      <w:pPr>
        <w:rPr>
          <w:lang w:val="es-ES_tradnl"/>
        </w:rPr>
      </w:pPr>
      <w:r w:rsidRPr="001A7A0A">
        <w:rPr>
          <w:lang w:val="es-ES_tradnl"/>
        </w:rPr>
        <w:t>Se seleccionaron 30 Llamas las cuales fueron asignadas a los grupos experimental y testigos divididas en tres grupos de 10 animales cada uno y se los agrupó de la siguiente manera:</w:t>
      </w:r>
    </w:p>
    <w:p w14:paraId="31B5B5DA" w14:textId="77777777" w:rsidR="000A15E3" w:rsidRPr="001A7A0A" w:rsidRDefault="000A15E3" w:rsidP="000A15E3">
      <w:pPr>
        <w:rPr>
          <w:lang w:val="es-ES_tradnl"/>
        </w:rPr>
      </w:pPr>
      <w:r w:rsidRPr="000A15E3">
        <w:rPr>
          <w:b/>
          <w:lang w:val="es-ES_tradnl"/>
        </w:rPr>
        <w:t>Grupo A</w:t>
      </w:r>
      <w:r w:rsidRPr="001A7A0A">
        <w:rPr>
          <w:lang w:val="es-ES_tradnl"/>
        </w:rPr>
        <w:t>, peso de 65 a 85 kg y condición corporal ≥ 2.</w:t>
      </w:r>
    </w:p>
    <w:p w14:paraId="230E3CBF" w14:textId="77777777" w:rsidR="000A15E3" w:rsidRPr="001A7A0A" w:rsidRDefault="000A15E3" w:rsidP="000A15E3">
      <w:pPr>
        <w:rPr>
          <w:lang w:val="es-ES_tradnl"/>
        </w:rPr>
      </w:pPr>
      <w:r w:rsidRPr="000A15E3">
        <w:rPr>
          <w:b/>
          <w:lang w:val="es-ES_tradnl"/>
        </w:rPr>
        <w:t>Grupo B</w:t>
      </w:r>
      <w:r w:rsidRPr="001A7A0A">
        <w:rPr>
          <w:lang w:val="es-ES_tradnl"/>
        </w:rPr>
        <w:t>, peso de 120 a 140 kg y condición corporal ≥ 3.</w:t>
      </w:r>
    </w:p>
    <w:p w14:paraId="6959E47F" w14:textId="5C0D57E1" w:rsidR="000A15E3" w:rsidRPr="000A15E3" w:rsidRDefault="000A15E3" w:rsidP="000A15E3">
      <w:pPr>
        <w:rPr>
          <w:lang w:val="es-ES_tradnl"/>
        </w:rPr>
      </w:pPr>
      <w:r w:rsidRPr="000A15E3">
        <w:rPr>
          <w:b/>
          <w:lang w:val="es-ES_tradnl"/>
        </w:rPr>
        <w:t>Grupo Control</w:t>
      </w:r>
      <w:r w:rsidRPr="001A7A0A">
        <w:rPr>
          <w:lang w:val="es-ES_tradnl"/>
        </w:rPr>
        <w:t>, peso de 65 a 140 kg y condición corporal entre ≥ 2.</w:t>
      </w:r>
    </w:p>
    <w:p w14:paraId="389FC8B5" w14:textId="77777777" w:rsidR="000A15E3" w:rsidRPr="001A7A0A" w:rsidRDefault="000A15E3" w:rsidP="000A15E3">
      <w:r w:rsidRPr="001A7A0A">
        <w:t xml:space="preserve">Los individuos fueron seleccionados para cada grupo por pesos y edades similares, siendo incluidas hembras gestantes y no gestantes según la muestra que se tenía en la comunidad. </w:t>
      </w:r>
    </w:p>
    <w:p w14:paraId="64E3A929" w14:textId="2164DB03" w:rsidR="000A15E3" w:rsidRPr="001A7A0A" w:rsidRDefault="000A15E3" w:rsidP="009C1D8B">
      <w:pPr>
        <w:pStyle w:val="Ttulo2"/>
        <w:rPr>
          <w:lang w:val="es-ES_tradnl"/>
        </w:rPr>
      </w:pPr>
      <w:bookmarkStart w:id="4" w:name="_Toc190596973"/>
      <w:r>
        <w:rPr>
          <w:lang w:val="es-ES_tradnl"/>
        </w:rPr>
        <w:t xml:space="preserve">3.3 </w:t>
      </w:r>
      <w:r w:rsidRPr="001A7A0A">
        <w:rPr>
          <w:lang w:val="es-ES_tradnl"/>
        </w:rPr>
        <w:t>Método de abordaje</w:t>
      </w:r>
      <w:bookmarkEnd w:id="4"/>
      <w:r w:rsidRPr="001A7A0A">
        <w:rPr>
          <w:lang w:val="es-ES_tradnl"/>
        </w:rPr>
        <w:t xml:space="preserve"> </w:t>
      </w:r>
    </w:p>
    <w:p w14:paraId="0CDD68D5" w14:textId="4EB9F768" w:rsidR="000A15E3" w:rsidRPr="009C1D8B" w:rsidRDefault="000A15E3" w:rsidP="009C1D8B">
      <w:pPr>
        <w:pStyle w:val="Ttulo3"/>
        <w:rPr>
          <w:rStyle w:val="Ttulo3Car"/>
        </w:rPr>
      </w:pPr>
      <w:bookmarkStart w:id="5" w:name="_Toc190596974"/>
      <w:r w:rsidRPr="009C1D8B">
        <w:rPr>
          <w:rStyle w:val="Ttulo3Car"/>
        </w:rPr>
        <w:t>3.3.1 Manejo en la semana previa al inicio del experimento.</w:t>
      </w:r>
      <w:bookmarkEnd w:id="5"/>
      <w:r w:rsidRPr="009C1D8B">
        <w:rPr>
          <w:rStyle w:val="Ttulo3Car"/>
        </w:rPr>
        <w:t xml:space="preserve"> </w:t>
      </w:r>
    </w:p>
    <w:p w14:paraId="250B6C2D" w14:textId="77777777" w:rsidR="000A15E3" w:rsidRPr="001A7A0A" w:rsidRDefault="000A15E3" w:rsidP="000A15E3">
      <w:pPr>
        <w:rPr>
          <w:lang w:val="es-ES_tradnl"/>
        </w:rPr>
      </w:pPr>
      <w:r w:rsidRPr="001A7A0A">
        <w:rPr>
          <w:lang w:val="es-ES_tradnl"/>
        </w:rPr>
        <w:t>Una vez que las Llamas fueron identificadas se procedió a pesarlas con la ayuda de una pesa romana. Para poder determinar el grupo correspondiente se identificó con cintas de colores (azul, rojo y amarilla) y gafetes numerados de 1 al 30.</w:t>
      </w:r>
    </w:p>
    <w:p w14:paraId="4241C80C" w14:textId="77777777" w:rsidR="000A15E3" w:rsidRPr="001A7A0A" w:rsidRDefault="000A15E3" w:rsidP="000A15E3">
      <w:pPr>
        <w:rPr>
          <w:lang w:val="es-ES_tradnl"/>
        </w:rPr>
      </w:pPr>
      <w:r w:rsidRPr="001A7A0A">
        <w:rPr>
          <w:lang w:val="es-ES_tradnl"/>
        </w:rPr>
        <w:t xml:space="preserve">La condición corporal se la tomó mediante una evaluación visual y táctil del cuerpo para así establecer la cantidad de grasa y músculo midiendo en una escala del 1- 5 en donde 1 se considera muy delgado, 2 delgado, condición ideal, 4 sobrepeso y 5 obesidad.  </w:t>
      </w:r>
    </w:p>
    <w:p w14:paraId="70A45C0F" w14:textId="070028AD" w:rsidR="000A15E3" w:rsidRPr="001A7A0A" w:rsidRDefault="000A15E3" w:rsidP="000A15E3">
      <w:pPr>
        <w:rPr>
          <w:lang w:val="es-ES_tradnl"/>
        </w:rPr>
      </w:pPr>
      <w:r w:rsidRPr="001A7A0A">
        <w:rPr>
          <w:lang w:val="es-ES_tradnl"/>
        </w:rPr>
        <w:t>Luego de determinar el peso de cada individuo de los grupos se aplicó entre 2 a 6 ml de desparasitante, la dosis fue de: 1 ml</w:t>
      </w:r>
      <w:r>
        <w:rPr>
          <w:lang w:val="es-ES_tradnl"/>
        </w:rPr>
        <w:t>/20 kg de p.v. C</w:t>
      </w:r>
      <w:r w:rsidRPr="001A7A0A">
        <w:rPr>
          <w:lang w:val="es-ES_tradnl"/>
        </w:rPr>
        <w:t xml:space="preserve">ada </w:t>
      </w:r>
      <w:r w:rsidRPr="001A7A0A">
        <w:rPr>
          <w:lang w:val="es-ES_tradnl"/>
        </w:rPr>
        <w:lastRenderedPageBreak/>
        <w:t xml:space="preserve">ml contiene: 100 mg de Febendazol, 10 mg de citrato de hierro y 1 ml de excipientes c.s.p. </w:t>
      </w:r>
    </w:p>
    <w:p w14:paraId="6C6C9446" w14:textId="77777777" w:rsidR="000A15E3" w:rsidRPr="001A7A0A" w:rsidRDefault="000A15E3" w:rsidP="000A15E3">
      <w:pPr>
        <w:rPr>
          <w:lang w:val="es-ES_tradnl"/>
        </w:rPr>
      </w:pPr>
      <w:r w:rsidRPr="001A7A0A">
        <w:rPr>
          <w:lang w:val="es-ES_tradnl"/>
        </w:rPr>
        <w:t>La dosis para las vitaminas y minerales fue de: 5 mL, cada 1 ml contiene: 5 mg de vitamina b1 (tiamina), 2 mg de vitamina b2 (riboflavina), 10 mg vitamina b3 (nicotinamida), 10 mg de vitamina b6 (piridoxina), 0,5 mg de vitamina b9 (ácido fólico), 10 µg de vitamina b12 (cianocobalamina)</w:t>
      </w:r>
      <w:r w:rsidRPr="001A7A0A">
        <w:rPr>
          <w:rFonts w:eastAsia="Arial"/>
          <w:lang w:val="es-ES_tradnl"/>
        </w:rPr>
        <w:t xml:space="preserve">, 0.5 mg de </w:t>
      </w:r>
      <w:r w:rsidRPr="001A7A0A">
        <w:rPr>
          <w:lang w:val="es-ES_tradnl"/>
        </w:rPr>
        <w:t>acetato de cobalto, 20 mg de citrato de hierro amoniacal, 30 mg de cacodilato de sodio, 5 mg de arginina, 2.5 mg de triptófano, 5 mg de ácido cítrico, 10 mg</w:t>
      </w:r>
    </w:p>
    <w:p w14:paraId="20AC700E" w14:textId="3A70B889" w:rsidR="000A15E3" w:rsidRPr="000A15E3" w:rsidRDefault="000A15E3" w:rsidP="000A15E3">
      <w:pPr>
        <w:rPr>
          <w:lang w:val="es-ES_tradnl"/>
        </w:rPr>
      </w:pPr>
      <w:r w:rsidRPr="001A7A0A">
        <w:rPr>
          <w:lang w:val="es-ES_tradnl"/>
        </w:rPr>
        <w:t>Una vez aplicado el plan sanitario se empezó con la dieta de acostumbramiento que se fue administrando poco a poco la materia seca durante una semana.</w:t>
      </w:r>
    </w:p>
    <w:p w14:paraId="1253985D" w14:textId="51D4454E" w:rsidR="000A15E3" w:rsidRPr="009C1D8B" w:rsidRDefault="000A15E3" w:rsidP="009C1D8B">
      <w:pPr>
        <w:pStyle w:val="Ttulo3"/>
        <w:rPr>
          <w:rStyle w:val="Ttulo3Car"/>
        </w:rPr>
      </w:pPr>
      <w:bookmarkStart w:id="6" w:name="_Toc190596975"/>
      <w:r w:rsidRPr="009C1D8B">
        <w:rPr>
          <w:rStyle w:val="Ttulo3Car"/>
        </w:rPr>
        <w:t>3.3.2 Dieta de acostumbramiento.</w:t>
      </w:r>
      <w:bookmarkEnd w:id="6"/>
      <w:r w:rsidRPr="009C1D8B">
        <w:rPr>
          <w:rStyle w:val="Ttulo3Car"/>
        </w:rPr>
        <w:t xml:space="preserve"> </w:t>
      </w:r>
    </w:p>
    <w:p w14:paraId="6BD31F5F" w14:textId="0A6DCF81" w:rsidR="000A15E3" w:rsidRPr="000A15E3" w:rsidRDefault="000A15E3" w:rsidP="000A15E3">
      <w:pPr>
        <w:rPr>
          <w:lang w:val="es-ES_tradnl"/>
        </w:rPr>
      </w:pPr>
      <w:r w:rsidRPr="001A7A0A">
        <w:rPr>
          <w:lang w:val="es-ES_tradnl"/>
        </w:rPr>
        <w:t>Consistió en la introducción gradual de nuevos alimentos en la dieta del animal para evitar problemas digestivos y asegurar una adaptación adecuada, y se administró de la siguiente manera:</w:t>
      </w:r>
    </w:p>
    <w:p w14:paraId="1D6765A4" w14:textId="77777777" w:rsidR="000A15E3" w:rsidRPr="001A7A0A" w:rsidRDefault="000A15E3" w:rsidP="000A15E3">
      <w:pPr>
        <w:rPr>
          <w:lang w:val="pt-PT"/>
        </w:rPr>
      </w:pPr>
      <w:r w:rsidRPr="000A15E3">
        <w:rPr>
          <w:b/>
          <w:lang w:val="pt-PT"/>
        </w:rPr>
        <w:t>Dieta A</w:t>
      </w:r>
      <w:r w:rsidRPr="001A7A0A">
        <w:rPr>
          <w:lang w:val="pt-PT"/>
        </w:rPr>
        <w:t xml:space="preserve">: 75 % de alfalfa + 25 % de cebada </w:t>
      </w:r>
    </w:p>
    <w:p w14:paraId="22B30E3C" w14:textId="77777777" w:rsidR="000A15E3" w:rsidRPr="001A7A0A" w:rsidRDefault="000A15E3" w:rsidP="000A15E3">
      <w:pPr>
        <w:rPr>
          <w:lang w:val="es-ES_tradnl"/>
        </w:rPr>
      </w:pPr>
      <w:r w:rsidRPr="001A7A0A">
        <w:rPr>
          <w:lang w:val="es-ES_tradnl"/>
        </w:rPr>
        <w:t>Días 1 al 2: 90 % de alfalfa + 10 % de cebada</w:t>
      </w:r>
    </w:p>
    <w:p w14:paraId="4A35DC7A" w14:textId="77777777" w:rsidR="000A15E3" w:rsidRPr="001A7A0A" w:rsidRDefault="000A15E3" w:rsidP="000A15E3">
      <w:pPr>
        <w:rPr>
          <w:lang w:val="es-ES_tradnl"/>
        </w:rPr>
      </w:pPr>
      <w:r w:rsidRPr="001A7A0A">
        <w:rPr>
          <w:lang w:val="es-ES_tradnl"/>
        </w:rPr>
        <w:t>Días 3 al 4: 85 % de alfalfa + 15 % de cebada</w:t>
      </w:r>
    </w:p>
    <w:p w14:paraId="0F581581" w14:textId="77777777" w:rsidR="000A15E3" w:rsidRPr="001A7A0A" w:rsidRDefault="000A15E3" w:rsidP="000A15E3">
      <w:pPr>
        <w:rPr>
          <w:lang w:val="es-ES_tradnl"/>
        </w:rPr>
      </w:pPr>
      <w:r w:rsidRPr="001A7A0A">
        <w:rPr>
          <w:lang w:val="es-ES_tradnl"/>
        </w:rPr>
        <w:t>Días 5 al 6: 80 % de alfalfa + 20 % de cebada</w:t>
      </w:r>
    </w:p>
    <w:p w14:paraId="413DBFE5" w14:textId="77777777" w:rsidR="000A15E3" w:rsidRPr="001A7A0A" w:rsidRDefault="000A15E3" w:rsidP="000A15E3">
      <w:pPr>
        <w:rPr>
          <w:lang w:val="es-ES_tradnl"/>
        </w:rPr>
      </w:pPr>
      <w:r w:rsidRPr="001A7A0A">
        <w:rPr>
          <w:lang w:val="es-ES_tradnl"/>
        </w:rPr>
        <w:t>Día 7: 75 % de alfalfa + 25 % de cebada</w:t>
      </w:r>
    </w:p>
    <w:p w14:paraId="78F77959" w14:textId="77777777" w:rsidR="000A15E3" w:rsidRPr="001A7A0A" w:rsidRDefault="000A15E3" w:rsidP="000A15E3">
      <w:pPr>
        <w:rPr>
          <w:lang w:val="pt-PT"/>
        </w:rPr>
      </w:pPr>
      <w:r w:rsidRPr="000A15E3">
        <w:rPr>
          <w:b/>
          <w:lang w:val="pt-PT"/>
        </w:rPr>
        <w:t>Dieta B</w:t>
      </w:r>
      <w:r w:rsidRPr="001A7A0A">
        <w:rPr>
          <w:lang w:val="pt-PT"/>
        </w:rPr>
        <w:t xml:space="preserve">: 50 % de alfalfa + 50 % de cebada  </w:t>
      </w:r>
    </w:p>
    <w:p w14:paraId="48F73E46" w14:textId="77777777" w:rsidR="000A15E3" w:rsidRPr="001A7A0A" w:rsidRDefault="000A15E3" w:rsidP="000A15E3">
      <w:pPr>
        <w:rPr>
          <w:lang w:val="es-ES_tradnl"/>
        </w:rPr>
      </w:pPr>
      <w:r w:rsidRPr="001A7A0A">
        <w:rPr>
          <w:lang w:val="es-ES_tradnl"/>
        </w:rPr>
        <w:t>Días 1 al 2: 80 % de alfalfa + 20 % de cebada</w:t>
      </w:r>
    </w:p>
    <w:p w14:paraId="501CCF7B" w14:textId="77777777" w:rsidR="000A15E3" w:rsidRPr="001A7A0A" w:rsidRDefault="000A15E3" w:rsidP="000A15E3">
      <w:pPr>
        <w:rPr>
          <w:lang w:val="es-ES_tradnl"/>
        </w:rPr>
      </w:pPr>
      <w:r w:rsidRPr="001A7A0A">
        <w:rPr>
          <w:lang w:val="es-ES_tradnl"/>
        </w:rPr>
        <w:t>Días 3 al 4: 70 % de alfalfa + 30 % de cebada</w:t>
      </w:r>
    </w:p>
    <w:p w14:paraId="7C508988" w14:textId="77777777" w:rsidR="000A15E3" w:rsidRPr="001A7A0A" w:rsidRDefault="000A15E3" w:rsidP="000A15E3">
      <w:pPr>
        <w:rPr>
          <w:lang w:val="es-ES_tradnl"/>
        </w:rPr>
      </w:pPr>
      <w:r w:rsidRPr="001A7A0A">
        <w:rPr>
          <w:lang w:val="es-ES_tradnl"/>
        </w:rPr>
        <w:t>Días 5 al 6: 60 % de alfalfa + 40 % de cebada</w:t>
      </w:r>
    </w:p>
    <w:p w14:paraId="38B91D2B" w14:textId="77777777" w:rsidR="000A15E3" w:rsidRPr="001A7A0A" w:rsidRDefault="000A15E3" w:rsidP="000A15E3">
      <w:pPr>
        <w:rPr>
          <w:lang w:val="es-ES_tradnl"/>
        </w:rPr>
      </w:pPr>
      <w:r w:rsidRPr="001A7A0A">
        <w:rPr>
          <w:lang w:val="es-ES_tradnl"/>
        </w:rPr>
        <w:t>Día 7: 50 % de alfalfa + 50 % de cebada</w:t>
      </w:r>
    </w:p>
    <w:p w14:paraId="30A0D0B7" w14:textId="77777777" w:rsidR="000A15E3" w:rsidRPr="001A7A0A" w:rsidRDefault="000A15E3" w:rsidP="000A15E3">
      <w:pPr>
        <w:rPr>
          <w:lang w:val="es-ES_tradnl"/>
        </w:rPr>
      </w:pPr>
      <w:r w:rsidRPr="000A15E3">
        <w:rPr>
          <w:b/>
          <w:lang w:val="es-ES_tradnl"/>
        </w:rPr>
        <w:t>Grupo testigo</w:t>
      </w:r>
      <w:r w:rsidRPr="001A7A0A">
        <w:rPr>
          <w:lang w:val="es-ES_tradnl"/>
        </w:rPr>
        <w:t>: 100 % de alfalfa</w:t>
      </w:r>
    </w:p>
    <w:p w14:paraId="093FCCFE" w14:textId="2C663C49" w:rsidR="000A15E3" w:rsidRPr="001A7A0A" w:rsidRDefault="000A15E3" w:rsidP="000A15E3">
      <w:pPr>
        <w:rPr>
          <w:lang w:val="es-ES_tradnl"/>
        </w:rPr>
      </w:pPr>
      <w:r w:rsidRPr="001A7A0A">
        <w:rPr>
          <w:lang w:val="es-ES_tradnl"/>
        </w:rPr>
        <w:t>Para determinar la cantidad de alimento en kg se usó la fór</w:t>
      </w:r>
      <w:r w:rsidR="009C1D8B">
        <w:rPr>
          <w:lang w:val="es-ES_tradnl"/>
        </w:rPr>
        <w:t>mula de McDonald et al. (2022):</w:t>
      </w:r>
    </w:p>
    <w:p w14:paraId="6FA7E7C4" w14:textId="77777777" w:rsidR="000A15E3" w:rsidRPr="001A7A0A" w:rsidRDefault="000A15E3" w:rsidP="000A15E3">
      <w:pPr>
        <w:rPr>
          <w:rFonts w:eastAsia="Times New Roman"/>
        </w:rPr>
      </w:pPr>
      <w:r w:rsidRPr="001A7A0A">
        <w:lastRenderedPageBreak/>
        <w:t>Fórmula Ajustada de Cantidad de Alimento Diario (CAD)</w:t>
      </w:r>
    </w:p>
    <w:p w14:paraId="38823D00" w14:textId="6A8703CF" w:rsidR="000A15E3" w:rsidRPr="001A7A0A" w:rsidRDefault="000A15E3" w:rsidP="000A15E3">
      <w:pPr>
        <w:jc w:val="center"/>
        <w:rPr>
          <w:rStyle w:val="mord"/>
          <w:rFonts w:ascii="Arial" w:hAnsi="Arial" w:cs="Arial"/>
        </w:rPr>
      </w:pPr>
      <w:r w:rsidRPr="001A7A0A">
        <w:rPr>
          <w:rStyle w:val="mord"/>
          <w:rFonts w:ascii="Arial" w:hAnsi="Arial" w:cs="Arial"/>
        </w:rPr>
        <w:t>CAD</w:t>
      </w:r>
      <w:r w:rsidRPr="001A7A0A">
        <w:rPr>
          <w:rStyle w:val="mrel"/>
          <w:rFonts w:ascii="Arial" w:hAnsi="Arial" w:cs="Arial"/>
        </w:rPr>
        <w:t>=</w:t>
      </w:r>
      <w:r w:rsidRPr="001A7A0A">
        <w:rPr>
          <w:rStyle w:val="mord"/>
          <w:rFonts w:ascii="Arial" w:hAnsi="Arial" w:cs="Arial"/>
        </w:rPr>
        <w:t>Peso</w:t>
      </w:r>
      <w:r w:rsidRPr="001A7A0A">
        <w:rPr>
          <w:rStyle w:val="mbin"/>
          <w:rFonts w:ascii="Arial" w:hAnsi="Arial" w:cs="Arial"/>
        </w:rPr>
        <w:t>×2%×</w:t>
      </w:r>
      <w:r w:rsidRPr="001A7A0A">
        <w:rPr>
          <w:rStyle w:val="mord"/>
          <w:rFonts w:ascii="Arial" w:hAnsi="Arial" w:cs="Arial"/>
        </w:rPr>
        <w:t>PD</w:t>
      </w:r>
    </w:p>
    <w:p w14:paraId="776AFFEA" w14:textId="77777777" w:rsidR="000A15E3" w:rsidRPr="006D24D0" w:rsidRDefault="000A15E3" w:rsidP="000A15E3">
      <w:pPr>
        <w:rPr>
          <w:rFonts w:cs="Times New Roman"/>
          <w:b/>
          <w:lang w:val="es-EC"/>
        </w:rPr>
      </w:pPr>
      <w:r w:rsidRPr="006D24D0">
        <w:rPr>
          <w:rStyle w:val="Textoennegrita"/>
          <w:rFonts w:cs="Times New Roman"/>
          <w:b w:val="0"/>
          <w:lang w:val="es-EC"/>
        </w:rPr>
        <w:t>Dónde:</w:t>
      </w:r>
    </w:p>
    <w:p w14:paraId="5EE8A8D2" w14:textId="77777777" w:rsidR="000A15E3" w:rsidRPr="001A7A0A" w:rsidRDefault="000A15E3" w:rsidP="000A15E3">
      <w:r w:rsidRPr="006D24D0">
        <w:rPr>
          <w:rStyle w:val="Textoennegrita"/>
          <w:rFonts w:cs="Times New Roman"/>
        </w:rPr>
        <w:t>CAD</w:t>
      </w:r>
      <w:r w:rsidRPr="006D24D0">
        <w:rPr>
          <w:rFonts w:cs="Times New Roman"/>
        </w:rPr>
        <w:t>:</w:t>
      </w:r>
      <w:r w:rsidRPr="001A7A0A">
        <w:t xml:space="preserve"> Cantidad de alimento diario que debe consumir el animal (en kg).</w:t>
      </w:r>
    </w:p>
    <w:p w14:paraId="1EA16106" w14:textId="77777777" w:rsidR="000A15E3" w:rsidRPr="001A7A0A" w:rsidRDefault="000A15E3" w:rsidP="000A15E3">
      <w:r w:rsidRPr="006D24D0">
        <w:rPr>
          <w:rStyle w:val="Textoennegrita"/>
          <w:rFonts w:cs="Times New Roman"/>
        </w:rPr>
        <w:t>Peso</w:t>
      </w:r>
      <w:r w:rsidRPr="006D24D0">
        <w:rPr>
          <w:rFonts w:cs="Times New Roman"/>
        </w:rPr>
        <w:t>:</w:t>
      </w:r>
      <w:r w:rsidRPr="001A7A0A">
        <w:t xml:space="preserve"> Peso del animal (en kg).</w:t>
      </w:r>
    </w:p>
    <w:p w14:paraId="3013E9C3" w14:textId="77777777" w:rsidR="000A15E3" w:rsidRPr="001A7A0A" w:rsidRDefault="000A15E3" w:rsidP="000A15E3">
      <w:r w:rsidRPr="006D24D0">
        <w:rPr>
          <w:rStyle w:val="Textoennegrita"/>
          <w:rFonts w:cs="Times New Roman"/>
        </w:rPr>
        <w:t>2%</w:t>
      </w:r>
      <w:r w:rsidRPr="006D24D0">
        <w:rPr>
          <w:rFonts w:cs="Times New Roman"/>
        </w:rPr>
        <w:t>:</w:t>
      </w:r>
      <w:r w:rsidRPr="001A7A0A">
        <w:t xml:space="preserve"> Representa la cantidad de materia seca recomendada.</w:t>
      </w:r>
    </w:p>
    <w:p w14:paraId="025D98E7" w14:textId="0EDD0671" w:rsidR="000A15E3" w:rsidRPr="001A7A0A" w:rsidRDefault="000A15E3" w:rsidP="000A15E3">
      <w:r w:rsidRPr="006D24D0">
        <w:rPr>
          <w:rStyle w:val="Textoennegrita"/>
          <w:rFonts w:cs="Times New Roman"/>
        </w:rPr>
        <w:t>PD</w:t>
      </w:r>
      <w:r w:rsidRPr="006D24D0">
        <w:rPr>
          <w:rFonts w:cs="Times New Roman"/>
        </w:rPr>
        <w:t>:</w:t>
      </w:r>
      <w:r w:rsidRPr="001A7A0A">
        <w:t xml:space="preserve"> Porcentaje de la dieta específica</w:t>
      </w:r>
    </w:p>
    <w:p w14:paraId="5BBF9096" w14:textId="4F4201AC" w:rsidR="000A15E3" w:rsidRPr="001A7A0A" w:rsidRDefault="006D24D0" w:rsidP="009C1D8B">
      <w:pPr>
        <w:pStyle w:val="Ttulo3"/>
      </w:pPr>
      <w:bookmarkStart w:id="7" w:name="_Toc190596976"/>
      <w:r>
        <w:t>3.3.3</w:t>
      </w:r>
      <w:r w:rsidR="000A15E3" w:rsidRPr="001A7A0A">
        <w:t xml:space="preserve"> Composición de dietas.</w:t>
      </w:r>
      <w:bookmarkEnd w:id="7"/>
    </w:p>
    <w:p w14:paraId="5F1AACF3" w14:textId="77777777" w:rsidR="000A15E3" w:rsidRPr="001A7A0A" w:rsidRDefault="000A15E3" w:rsidP="000A15E3">
      <w:pPr>
        <w:rPr>
          <w:rFonts w:eastAsia="Times New Roman"/>
          <w:lang w:val="es-ES_tradnl"/>
        </w:rPr>
      </w:pPr>
      <w:r w:rsidRPr="001A7A0A">
        <w:rPr>
          <w:lang w:val="es-ES_tradnl"/>
        </w:rPr>
        <w:t>Dieta A: Compuesta por 75 % de alfalfa (</w:t>
      </w:r>
      <w:r w:rsidRPr="001A7A0A">
        <w:rPr>
          <w:i/>
          <w:iCs/>
          <w:lang w:val="es-ES_tradnl"/>
        </w:rPr>
        <w:t>Medicago sativa</w:t>
      </w:r>
      <w:r w:rsidRPr="001A7A0A">
        <w:rPr>
          <w:lang w:val="es-ES_tradnl"/>
        </w:rPr>
        <w:t>) + 25 % de cebada (</w:t>
      </w:r>
      <w:r w:rsidRPr="001A7A0A">
        <w:rPr>
          <w:i/>
          <w:iCs/>
          <w:lang w:val="es-ES_tradnl"/>
        </w:rPr>
        <w:t>Hordeum vulgare</w:t>
      </w:r>
      <w:r w:rsidRPr="001A7A0A">
        <w:rPr>
          <w:lang w:val="es-ES_tradnl"/>
        </w:rPr>
        <w:t xml:space="preserve">). </w:t>
      </w:r>
    </w:p>
    <w:p w14:paraId="1D69CAAF" w14:textId="77777777" w:rsidR="000A15E3" w:rsidRPr="001A7A0A" w:rsidRDefault="000A15E3" w:rsidP="000A15E3">
      <w:pPr>
        <w:rPr>
          <w:rFonts w:eastAsia="Times New Roman"/>
          <w:lang w:val="es-ES_tradnl"/>
        </w:rPr>
      </w:pPr>
      <w:r w:rsidRPr="001A7A0A">
        <w:rPr>
          <w:lang w:val="es-ES_tradnl"/>
        </w:rPr>
        <w:t>Dieta B: Compuesta por 50 % de alfalfa (</w:t>
      </w:r>
      <w:r w:rsidRPr="001A7A0A">
        <w:rPr>
          <w:i/>
          <w:iCs/>
          <w:lang w:val="es-ES_tradnl"/>
        </w:rPr>
        <w:t>Medicago sativa</w:t>
      </w:r>
      <w:r w:rsidRPr="001A7A0A">
        <w:rPr>
          <w:lang w:val="es-ES_tradnl"/>
        </w:rPr>
        <w:t>) + 50 % de cebada (</w:t>
      </w:r>
      <w:r w:rsidRPr="001A7A0A">
        <w:rPr>
          <w:i/>
          <w:iCs/>
          <w:lang w:val="es-ES_tradnl"/>
        </w:rPr>
        <w:t>Hordeum vulgare</w:t>
      </w:r>
      <w:r w:rsidRPr="001A7A0A">
        <w:rPr>
          <w:lang w:val="es-ES_tradnl"/>
        </w:rPr>
        <w:t xml:space="preserve">). </w:t>
      </w:r>
    </w:p>
    <w:p w14:paraId="29DCDD04" w14:textId="68DE65E8" w:rsidR="000A15E3" w:rsidRPr="006D24D0" w:rsidRDefault="000A15E3" w:rsidP="000A15E3">
      <w:pPr>
        <w:rPr>
          <w:lang w:val="es-ES_tradnl"/>
        </w:rPr>
      </w:pPr>
      <w:r w:rsidRPr="001A7A0A">
        <w:rPr>
          <w:lang w:val="es-ES_tradnl"/>
        </w:rPr>
        <w:t xml:space="preserve">Grupo Control: 100 % de alfalfa. </w:t>
      </w:r>
    </w:p>
    <w:p w14:paraId="191798EE" w14:textId="54792E85" w:rsidR="000A15E3" w:rsidRPr="009C1D8B" w:rsidRDefault="006D24D0" w:rsidP="009C1D8B">
      <w:pPr>
        <w:pStyle w:val="Ttulo2"/>
      </w:pPr>
      <w:bookmarkStart w:id="8" w:name="_Toc190596977"/>
      <w:r w:rsidRPr="009C1D8B">
        <w:rPr>
          <w:rStyle w:val="Ttulo2Car"/>
          <w:smallCaps/>
        </w:rPr>
        <w:t>3.4. PREPARACIÓN</w:t>
      </w:r>
      <w:r w:rsidR="000A15E3" w:rsidRPr="009C1D8B">
        <w:rPr>
          <w:rStyle w:val="Ttulo2Car"/>
          <w:smallCaps/>
        </w:rPr>
        <w:t xml:space="preserve"> de los alimentos</w:t>
      </w:r>
      <w:r w:rsidR="000A15E3" w:rsidRPr="009C1D8B">
        <w:t>.</w:t>
      </w:r>
      <w:bookmarkEnd w:id="8"/>
      <w:r w:rsidR="000A15E3" w:rsidRPr="009C1D8B">
        <w:t xml:space="preserve"> </w:t>
      </w:r>
    </w:p>
    <w:p w14:paraId="395297F6" w14:textId="77777777" w:rsidR="000A15E3" w:rsidRPr="001A7A0A" w:rsidRDefault="000A15E3" w:rsidP="006D24D0">
      <w:pPr>
        <w:rPr>
          <w:lang w:val="es-ES_tradnl"/>
        </w:rPr>
      </w:pPr>
      <w:r w:rsidRPr="001A7A0A">
        <w:rPr>
          <w:lang w:val="es-ES_tradnl"/>
        </w:rPr>
        <w:t xml:space="preserve">Los alimentos fueron procesados previamente en fragmentos uno de ellos como es la cebada fue molida en partículas de 0.5 cm con una moledora eléctrica y la alfalfa fue picada en trozos de aproximadamente 10 cm esto con el fin de facilitar su ingesta, luego se iba mezclando manualmente y en las cantidades definidas según el peso de cada animal. </w:t>
      </w:r>
    </w:p>
    <w:p w14:paraId="309C865E" w14:textId="1A5AC74C" w:rsidR="000A15E3" w:rsidRPr="001A7A0A" w:rsidRDefault="006D24D0" w:rsidP="009C1D8B">
      <w:pPr>
        <w:pStyle w:val="Ttulo3"/>
        <w:rPr>
          <w:lang w:val="es-ES_tradnl"/>
        </w:rPr>
      </w:pPr>
      <w:r>
        <w:rPr>
          <w:lang w:val="es-ES_tradnl"/>
        </w:rPr>
        <w:t>3.4.1</w:t>
      </w:r>
      <w:r w:rsidR="000A15E3" w:rsidRPr="001A7A0A">
        <w:rPr>
          <w:lang w:val="es-ES_tradnl"/>
        </w:rPr>
        <w:t xml:space="preserve"> </w:t>
      </w:r>
      <w:bookmarkStart w:id="9" w:name="_Toc190596978"/>
      <w:r w:rsidR="000A15E3" w:rsidRPr="001A7A0A">
        <w:rPr>
          <w:lang w:val="es-ES_tradnl"/>
        </w:rPr>
        <w:t>Etapas del estudio de investigación</w:t>
      </w:r>
      <w:bookmarkEnd w:id="9"/>
      <w:r w:rsidR="000A15E3" w:rsidRPr="001A7A0A">
        <w:rPr>
          <w:lang w:val="es-ES_tradnl"/>
        </w:rPr>
        <w:t xml:space="preserve"> </w:t>
      </w:r>
    </w:p>
    <w:p w14:paraId="7FDBA15B" w14:textId="77777777" w:rsidR="000A15E3" w:rsidRPr="001A7A0A" w:rsidRDefault="000A15E3" w:rsidP="006D24D0">
      <w:pPr>
        <w:rPr>
          <w:lang w:val="es-ES_tradnl"/>
        </w:rPr>
      </w:pPr>
      <w:bookmarkStart w:id="10" w:name="_Toc184735799"/>
      <w:bookmarkStart w:id="11" w:name="_Toc187932037"/>
      <w:r w:rsidRPr="001A7A0A">
        <w:rPr>
          <w:lang w:val="es-ES_tradnl"/>
        </w:rPr>
        <w:t>El período de investigación en campo fue de 56 días (8 semanas), en donde se consideró las siguientes etapas:</w:t>
      </w:r>
      <w:bookmarkEnd w:id="10"/>
      <w:bookmarkEnd w:id="11"/>
    </w:p>
    <w:p w14:paraId="2C9E3964" w14:textId="0D04084A" w:rsidR="001051A7" w:rsidRDefault="001051A7" w:rsidP="005A43E3"/>
    <w:p w14:paraId="6EBEAF6F" w14:textId="245D2A24" w:rsidR="006D24D0" w:rsidRDefault="006D24D0" w:rsidP="005A43E3"/>
    <w:p w14:paraId="25266173" w14:textId="4C753F5C" w:rsidR="006D24D0" w:rsidRDefault="006D24D0" w:rsidP="005A43E3"/>
    <w:p w14:paraId="490C8A4F" w14:textId="2D1A17B6" w:rsidR="006D24D0" w:rsidRDefault="006D24D0" w:rsidP="005A43E3"/>
    <w:p w14:paraId="5D0C6F57" w14:textId="3C357AF5" w:rsidR="009C1D8B" w:rsidRDefault="009C1D8B" w:rsidP="005A43E3"/>
    <w:p w14:paraId="6ABADD85" w14:textId="1DD13353" w:rsidR="009C1D8B" w:rsidRDefault="009C1D8B" w:rsidP="005A43E3"/>
    <w:p w14:paraId="7DAAC23A" w14:textId="1AEA2B6D" w:rsidR="009C1D8B" w:rsidRDefault="009C1D8B" w:rsidP="005A43E3"/>
    <w:p w14:paraId="2490ADEB" w14:textId="77777777" w:rsidR="009C1D8B" w:rsidRDefault="009C1D8B" w:rsidP="005A43E3"/>
    <w:p w14:paraId="1742A399" w14:textId="5A51BE72" w:rsidR="006D24D0" w:rsidRPr="001A7A0A" w:rsidRDefault="006D24D0" w:rsidP="006D24D0">
      <w:r>
        <w:t xml:space="preserve">Tabla 1. </w:t>
      </w:r>
      <w:r w:rsidRPr="001A7A0A">
        <w:t>Etapas de estudio de investigación</w:t>
      </w:r>
    </w:p>
    <w:tbl>
      <w:tblPr>
        <w:tblStyle w:val="Tablaconcuadrcula"/>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3"/>
        <w:gridCol w:w="5404"/>
      </w:tblGrid>
      <w:tr w:rsidR="006D24D0" w:rsidRPr="001A7A0A" w14:paraId="057FB5B0" w14:textId="77777777" w:rsidTr="006D24D0">
        <w:trPr>
          <w:jc w:val="center"/>
        </w:trPr>
        <w:tc>
          <w:tcPr>
            <w:tcW w:w="892" w:type="pct"/>
            <w:tcBorders>
              <w:top w:val="single" w:sz="4" w:space="0" w:color="auto"/>
              <w:bottom w:val="single" w:sz="4" w:space="0" w:color="auto"/>
            </w:tcBorders>
          </w:tcPr>
          <w:p w14:paraId="728AD967" w14:textId="656059D3" w:rsidR="006D24D0" w:rsidRPr="001A7A0A" w:rsidRDefault="006D24D0" w:rsidP="006D24D0">
            <w:pPr>
              <w:jc w:val="center"/>
            </w:pPr>
            <w:r w:rsidRPr="001A7A0A">
              <w:t>Semana</w:t>
            </w:r>
          </w:p>
        </w:tc>
        <w:tc>
          <w:tcPr>
            <w:tcW w:w="4108" w:type="pct"/>
            <w:tcBorders>
              <w:top w:val="single" w:sz="4" w:space="0" w:color="auto"/>
              <w:bottom w:val="single" w:sz="4" w:space="0" w:color="auto"/>
            </w:tcBorders>
          </w:tcPr>
          <w:p w14:paraId="53C346CB" w14:textId="0122C308" w:rsidR="006D24D0" w:rsidRPr="001A7A0A" w:rsidRDefault="006D24D0" w:rsidP="006D24D0">
            <w:pPr>
              <w:jc w:val="center"/>
            </w:pPr>
            <w:r w:rsidRPr="001A7A0A">
              <w:t>Etapa de estudio</w:t>
            </w:r>
          </w:p>
        </w:tc>
      </w:tr>
      <w:tr w:rsidR="006D24D0" w:rsidRPr="001A7A0A" w14:paraId="1EF3B336" w14:textId="77777777" w:rsidTr="006D24D0">
        <w:trPr>
          <w:jc w:val="center"/>
        </w:trPr>
        <w:tc>
          <w:tcPr>
            <w:tcW w:w="892" w:type="pct"/>
            <w:tcBorders>
              <w:top w:val="single" w:sz="4" w:space="0" w:color="auto"/>
            </w:tcBorders>
          </w:tcPr>
          <w:p w14:paraId="0F69CF8C" w14:textId="77777777" w:rsidR="006D24D0" w:rsidRPr="001A7A0A" w:rsidRDefault="006D24D0" w:rsidP="006D24D0">
            <w:pPr>
              <w:jc w:val="center"/>
            </w:pPr>
            <w:r w:rsidRPr="001A7A0A">
              <w:t>1</w:t>
            </w:r>
          </w:p>
        </w:tc>
        <w:tc>
          <w:tcPr>
            <w:tcW w:w="4108" w:type="pct"/>
            <w:tcBorders>
              <w:top w:val="single" w:sz="4" w:space="0" w:color="auto"/>
            </w:tcBorders>
          </w:tcPr>
          <w:p w14:paraId="694BE095" w14:textId="77777777" w:rsidR="006D24D0" w:rsidRPr="001A7A0A" w:rsidRDefault="006D24D0" w:rsidP="006D24D0">
            <w:pPr>
              <w:jc w:val="center"/>
            </w:pPr>
            <w:r w:rsidRPr="001A7A0A">
              <w:t>Identificación de Llamas, implementación de plan sanitario, peso inicial y dieta de acostumbramiento</w:t>
            </w:r>
          </w:p>
        </w:tc>
      </w:tr>
      <w:tr w:rsidR="006D24D0" w:rsidRPr="001A7A0A" w14:paraId="42687638" w14:textId="77777777" w:rsidTr="006D24D0">
        <w:trPr>
          <w:jc w:val="center"/>
        </w:trPr>
        <w:tc>
          <w:tcPr>
            <w:tcW w:w="892" w:type="pct"/>
          </w:tcPr>
          <w:p w14:paraId="062ED47F" w14:textId="77777777" w:rsidR="006D24D0" w:rsidRPr="001A7A0A" w:rsidRDefault="006D24D0" w:rsidP="006D24D0">
            <w:pPr>
              <w:jc w:val="center"/>
            </w:pPr>
            <w:r w:rsidRPr="001A7A0A">
              <w:t>2</w:t>
            </w:r>
          </w:p>
        </w:tc>
        <w:tc>
          <w:tcPr>
            <w:tcW w:w="4108" w:type="pct"/>
          </w:tcPr>
          <w:p w14:paraId="4D9AB040" w14:textId="2DA0C494" w:rsidR="006D24D0" w:rsidRPr="001A7A0A" w:rsidRDefault="006D24D0" w:rsidP="006D24D0">
            <w:pPr>
              <w:jc w:val="center"/>
            </w:pPr>
            <w:r w:rsidRPr="001A7A0A">
              <w:t>Peso semanal e implementación de dieta</w:t>
            </w:r>
          </w:p>
        </w:tc>
      </w:tr>
      <w:tr w:rsidR="006D24D0" w:rsidRPr="001A7A0A" w14:paraId="6A16723A" w14:textId="77777777" w:rsidTr="006D24D0">
        <w:trPr>
          <w:jc w:val="center"/>
        </w:trPr>
        <w:tc>
          <w:tcPr>
            <w:tcW w:w="892" w:type="pct"/>
          </w:tcPr>
          <w:p w14:paraId="3C8C1C8F" w14:textId="77777777" w:rsidR="006D24D0" w:rsidRPr="001A7A0A" w:rsidRDefault="006D24D0" w:rsidP="006D24D0">
            <w:pPr>
              <w:jc w:val="center"/>
            </w:pPr>
            <w:r w:rsidRPr="001A7A0A">
              <w:t>3</w:t>
            </w:r>
          </w:p>
        </w:tc>
        <w:tc>
          <w:tcPr>
            <w:tcW w:w="4108" w:type="pct"/>
          </w:tcPr>
          <w:p w14:paraId="66306819" w14:textId="77777777" w:rsidR="006D24D0" w:rsidRPr="001A7A0A" w:rsidRDefault="006D24D0" w:rsidP="006D24D0">
            <w:pPr>
              <w:jc w:val="center"/>
            </w:pPr>
            <w:r w:rsidRPr="001A7A0A">
              <w:t>Peso semanal e implementación de dieta</w:t>
            </w:r>
          </w:p>
        </w:tc>
      </w:tr>
      <w:tr w:rsidR="006D24D0" w:rsidRPr="001A7A0A" w14:paraId="50B5DF0C" w14:textId="77777777" w:rsidTr="006D24D0">
        <w:trPr>
          <w:jc w:val="center"/>
        </w:trPr>
        <w:tc>
          <w:tcPr>
            <w:tcW w:w="892" w:type="pct"/>
          </w:tcPr>
          <w:p w14:paraId="7A291187" w14:textId="77777777" w:rsidR="006D24D0" w:rsidRPr="001A7A0A" w:rsidRDefault="006D24D0" w:rsidP="006D24D0">
            <w:pPr>
              <w:jc w:val="center"/>
            </w:pPr>
            <w:r w:rsidRPr="001A7A0A">
              <w:t>4</w:t>
            </w:r>
          </w:p>
        </w:tc>
        <w:tc>
          <w:tcPr>
            <w:tcW w:w="4108" w:type="pct"/>
          </w:tcPr>
          <w:p w14:paraId="14926EEB" w14:textId="77777777" w:rsidR="006D24D0" w:rsidRPr="001A7A0A" w:rsidRDefault="006D24D0" w:rsidP="006D24D0">
            <w:pPr>
              <w:jc w:val="center"/>
            </w:pPr>
            <w:r w:rsidRPr="001A7A0A">
              <w:t>Peso semanal e implementación de dieta</w:t>
            </w:r>
          </w:p>
        </w:tc>
      </w:tr>
      <w:tr w:rsidR="006D24D0" w:rsidRPr="001A7A0A" w14:paraId="3117A30C" w14:textId="77777777" w:rsidTr="006D24D0">
        <w:trPr>
          <w:jc w:val="center"/>
        </w:trPr>
        <w:tc>
          <w:tcPr>
            <w:tcW w:w="892" w:type="pct"/>
          </w:tcPr>
          <w:p w14:paraId="6C3AB99B" w14:textId="77777777" w:rsidR="006D24D0" w:rsidRPr="001A7A0A" w:rsidRDefault="006D24D0" w:rsidP="006D24D0">
            <w:pPr>
              <w:jc w:val="center"/>
            </w:pPr>
            <w:r w:rsidRPr="001A7A0A">
              <w:t>5</w:t>
            </w:r>
          </w:p>
        </w:tc>
        <w:tc>
          <w:tcPr>
            <w:tcW w:w="4108" w:type="pct"/>
          </w:tcPr>
          <w:p w14:paraId="23EF5EE1" w14:textId="77777777" w:rsidR="006D24D0" w:rsidRPr="001A7A0A" w:rsidRDefault="006D24D0" w:rsidP="006D24D0">
            <w:pPr>
              <w:jc w:val="center"/>
            </w:pPr>
            <w:r w:rsidRPr="001A7A0A">
              <w:t>Peso semanal e implementación de dieta</w:t>
            </w:r>
          </w:p>
        </w:tc>
      </w:tr>
      <w:tr w:rsidR="006D24D0" w:rsidRPr="001A7A0A" w14:paraId="0A5D9A03" w14:textId="77777777" w:rsidTr="006D24D0">
        <w:trPr>
          <w:jc w:val="center"/>
        </w:trPr>
        <w:tc>
          <w:tcPr>
            <w:tcW w:w="892" w:type="pct"/>
          </w:tcPr>
          <w:p w14:paraId="72D6DDDF" w14:textId="77777777" w:rsidR="006D24D0" w:rsidRPr="001A7A0A" w:rsidRDefault="006D24D0" w:rsidP="006D24D0">
            <w:pPr>
              <w:jc w:val="center"/>
            </w:pPr>
            <w:r w:rsidRPr="001A7A0A">
              <w:t>6</w:t>
            </w:r>
          </w:p>
        </w:tc>
        <w:tc>
          <w:tcPr>
            <w:tcW w:w="4108" w:type="pct"/>
          </w:tcPr>
          <w:p w14:paraId="380A9E09" w14:textId="77777777" w:rsidR="006D24D0" w:rsidRPr="001A7A0A" w:rsidRDefault="006D24D0" w:rsidP="006D24D0">
            <w:pPr>
              <w:jc w:val="center"/>
            </w:pPr>
            <w:r w:rsidRPr="001A7A0A">
              <w:t>Peso semanal e implementación de dieta y toma de muestra sanguíneo</w:t>
            </w:r>
          </w:p>
        </w:tc>
      </w:tr>
      <w:tr w:rsidR="006D24D0" w:rsidRPr="001A7A0A" w14:paraId="5346DB94" w14:textId="77777777" w:rsidTr="006D24D0">
        <w:trPr>
          <w:jc w:val="center"/>
        </w:trPr>
        <w:tc>
          <w:tcPr>
            <w:tcW w:w="892" w:type="pct"/>
          </w:tcPr>
          <w:p w14:paraId="43EA174B" w14:textId="77777777" w:rsidR="006D24D0" w:rsidRPr="001A7A0A" w:rsidRDefault="006D24D0" w:rsidP="006D24D0">
            <w:pPr>
              <w:jc w:val="center"/>
            </w:pPr>
            <w:r w:rsidRPr="001A7A0A">
              <w:t>7</w:t>
            </w:r>
          </w:p>
        </w:tc>
        <w:tc>
          <w:tcPr>
            <w:tcW w:w="4108" w:type="pct"/>
          </w:tcPr>
          <w:p w14:paraId="068C668D" w14:textId="77777777" w:rsidR="006D24D0" w:rsidRPr="001A7A0A" w:rsidRDefault="006D24D0" w:rsidP="006D24D0">
            <w:pPr>
              <w:jc w:val="center"/>
            </w:pPr>
            <w:r w:rsidRPr="001A7A0A">
              <w:t>Peso semanal e implementación de dieta</w:t>
            </w:r>
          </w:p>
        </w:tc>
      </w:tr>
      <w:tr w:rsidR="006D24D0" w:rsidRPr="001A7A0A" w14:paraId="5BE2BDD5" w14:textId="77777777" w:rsidTr="006D24D0">
        <w:trPr>
          <w:jc w:val="center"/>
        </w:trPr>
        <w:tc>
          <w:tcPr>
            <w:tcW w:w="892" w:type="pct"/>
          </w:tcPr>
          <w:p w14:paraId="6062AAFC" w14:textId="77777777" w:rsidR="006D24D0" w:rsidRPr="001A7A0A" w:rsidRDefault="006D24D0" w:rsidP="006D24D0">
            <w:pPr>
              <w:jc w:val="center"/>
            </w:pPr>
            <w:r w:rsidRPr="001A7A0A">
              <w:t>8</w:t>
            </w:r>
          </w:p>
        </w:tc>
        <w:tc>
          <w:tcPr>
            <w:tcW w:w="4108" w:type="pct"/>
          </w:tcPr>
          <w:p w14:paraId="444666CE" w14:textId="0BA21DDD" w:rsidR="006D24D0" w:rsidRPr="001A7A0A" w:rsidRDefault="006D24D0" w:rsidP="006D24D0">
            <w:pPr>
              <w:jc w:val="center"/>
            </w:pPr>
            <w:r w:rsidRPr="001A7A0A">
              <w:t>Peso final e implementación de dieta</w:t>
            </w:r>
          </w:p>
        </w:tc>
      </w:tr>
    </w:tbl>
    <w:p w14:paraId="24997BC8" w14:textId="77777777" w:rsidR="006D24D0" w:rsidRPr="001A7A0A" w:rsidRDefault="006D24D0" w:rsidP="006D24D0">
      <w:pPr>
        <w:rPr>
          <w:lang w:val="es-ES_tradnl"/>
        </w:rPr>
      </w:pPr>
    </w:p>
    <w:p w14:paraId="391B078E" w14:textId="6927FE4B" w:rsidR="006D24D0" w:rsidRPr="001A7A0A" w:rsidRDefault="006D24D0" w:rsidP="009C1D8B">
      <w:pPr>
        <w:pStyle w:val="Ttulo3"/>
        <w:rPr>
          <w:lang w:val="es-ES_tradnl"/>
        </w:rPr>
      </w:pPr>
      <w:bookmarkStart w:id="12" w:name="_Toc190596979"/>
      <w:r>
        <w:rPr>
          <w:lang w:val="es-ES_tradnl"/>
        </w:rPr>
        <w:t xml:space="preserve">3.4.2 </w:t>
      </w:r>
      <w:r w:rsidRPr="001A7A0A">
        <w:rPr>
          <w:lang w:val="es-ES_tradnl"/>
        </w:rPr>
        <w:t>Horario de la oferta de dieta</w:t>
      </w:r>
      <w:bookmarkEnd w:id="12"/>
    </w:p>
    <w:p w14:paraId="5CFDB424" w14:textId="77777777" w:rsidR="006D24D0" w:rsidRPr="001A7A0A" w:rsidRDefault="006D24D0" w:rsidP="006D24D0">
      <w:pPr>
        <w:jc w:val="left"/>
        <w:rPr>
          <w:lang w:val="es-ES_tradnl"/>
        </w:rPr>
      </w:pPr>
      <w:r w:rsidRPr="001A7A0A">
        <w:rPr>
          <w:lang w:val="es-ES_tradnl"/>
        </w:rPr>
        <w:t>La alimentación se implementó dos veces al día:</w:t>
      </w:r>
    </w:p>
    <w:p w14:paraId="0BF4B5F4" w14:textId="77777777" w:rsidR="006D24D0" w:rsidRPr="001A7A0A" w:rsidRDefault="006D24D0" w:rsidP="006D24D0">
      <w:pPr>
        <w:jc w:val="left"/>
        <w:rPr>
          <w:lang w:val="es-ES_tradnl"/>
        </w:rPr>
      </w:pPr>
      <w:r w:rsidRPr="001A7A0A">
        <w:rPr>
          <w:lang w:val="es-ES_tradnl"/>
        </w:rPr>
        <w:t xml:space="preserve">7:00 am antes del pastoreo 50 % de la dieta establecida del día. </w:t>
      </w:r>
    </w:p>
    <w:p w14:paraId="52ABBECC" w14:textId="43A3AB47" w:rsidR="006D24D0" w:rsidRPr="006D24D0" w:rsidRDefault="006D24D0" w:rsidP="006D24D0">
      <w:pPr>
        <w:jc w:val="left"/>
        <w:rPr>
          <w:lang w:val="es-ES_tradnl"/>
        </w:rPr>
      </w:pPr>
      <w:r w:rsidRPr="001A7A0A">
        <w:rPr>
          <w:lang w:val="es-ES_tradnl"/>
        </w:rPr>
        <w:t>6:00 pm después del pastoreo 50 % de la dieta establecida del día.</w:t>
      </w:r>
    </w:p>
    <w:p w14:paraId="21C3886E" w14:textId="16FF92EE" w:rsidR="006D24D0" w:rsidRPr="006D24D0" w:rsidRDefault="006D24D0" w:rsidP="009C1D8B">
      <w:pPr>
        <w:pStyle w:val="Ttulo3"/>
      </w:pPr>
      <w:bookmarkStart w:id="13" w:name="_Toc190596981"/>
      <w:r>
        <w:t xml:space="preserve">3.4.3 </w:t>
      </w:r>
      <w:r w:rsidRPr="006D24D0">
        <w:t>Toma de muestras sanguíneas</w:t>
      </w:r>
      <w:bookmarkEnd w:id="13"/>
      <w:r w:rsidRPr="006D24D0">
        <w:t xml:space="preserve"> </w:t>
      </w:r>
    </w:p>
    <w:p w14:paraId="6555A226" w14:textId="65B4745F" w:rsidR="006D24D0" w:rsidRPr="001A7A0A" w:rsidRDefault="006D24D0" w:rsidP="009C1D8B">
      <w:pPr>
        <w:pStyle w:val="Ttulo4"/>
      </w:pPr>
      <w:bookmarkStart w:id="14" w:name="_Toc190596982"/>
      <w:r w:rsidRPr="001A7A0A">
        <w:t>Procedimiento.</w:t>
      </w:r>
      <w:bookmarkEnd w:id="14"/>
    </w:p>
    <w:p w14:paraId="18197DC9" w14:textId="2FF93A10" w:rsidR="006D24D0" w:rsidRPr="006D24D0" w:rsidRDefault="006D24D0" w:rsidP="006D24D0">
      <w:pPr>
        <w:rPr>
          <w:lang w:val="es-ES_tradnl"/>
        </w:rPr>
      </w:pPr>
      <w:r w:rsidRPr="001A7A0A">
        <w:rPr>
          <w:lang w:val="es-ES_tradnl"/>
        </w:rPr>
        <w:t xml:space="preserve">Se escogió de manera aleatoria a dos animales de cada grupo experimental, previo a la toma de muestra el animal fue sujetado y se le rasuró </w:t>
      </w:r>
      <w:r w:rsidRPr="001A7A0A">
        <w:rPr>
          <w:lang w:val="es-ES_tradnl"/>
        </w:rPr>
        <w:lastRenderedPageBreak/>
        <w:t>de 4 a 8 cm la zona cervical.</w:t>
      </w:r>
      <w:r>
        <w:rPr>
          <w:lang w:val="es-ES_tradnl"/>
        </w:rPr>
        <w:t xml:space="preserve"> </w:t>
      </w:r>
      <w:r w:rsidRPr="006D24D0">
        <w:t>Se extrajeron 7 ml de sangre por punción yugular, que fueron depositados en tubos de 10 ml de tapa roja, sin aditivo</w:t>
      </w:r>
      <w:r w:rsidRPr="001A7A0A">
        <w:rPr>
          <w:rFonts w:ascii="Arial" w:hAnsi="Arial" w:cs="Arial"/>
          <w:lang w:val="es-ES_tradnl"/>
        </w:rPr>
        <w:t xml:space="preserve">, </w:t>
      </w:r>
      <w:r w:rsidRPr="006D24D0">
        <w:t>para obtención de</w:t>
      </w:r>
      <w:r w:rsidRPr="001A7A0A">
        <w:rPr>
          <w:rFonts w:ascii="Arial" w:hAnsi="Arial" w:cs="Arial"/>
          <w:lang w:val="es-ES_tradnl"/>
        </w:rPr>
        <w:t xml:space="preserve"> </w:t>
      </w:r>
      <w:r w:rsidRPr="006D24D0">
        <w:t>suero,</w:t>
      </w:r>
      <w:r w:rsidRPr="001A7A0A">
        <w:rPr>
          <w:rFonts w:ascii="Arial" w:hAnsi="Arial" w:cs="Arial"/>
          <w:lang w:val="es-ES_tradnl"/>
        </w:rPr>
        <w:t xml:space="preserve"> </w:t>
      </w:r>
      <w:r w:rsidRPr="006D24D0">
        <w:t>que fueron identificados y mantenidos en una hielera para su transporte hasta el laboratorio.</w:t>
      </w:r>
    </w:p>
    <w:p w14:paraId="24FB4EE7" w14:textId="77777777" w:rsidR="006D24D0" w:rsidRPr="001A7A0A" w:rsidRDefault="006D24D0" w:rsidP="006D24D0">
      <w:pPr>
        <w:spacing w:line="360" w:lineRule="auto"/>
        <w:rPr>
          <w:lang w:val="es-ES_tradnl"/>
        </w:rPr>
      </w:pPr>
    </w:p>
    <w:p w14:paraId="580EC750" w14:textId="6BA88551" w:rsidR="006D24D0" w:rsidRPr="001A7A0A" w:rsidRDefault="006D24D0" w:rsidP="009C1D8B">
      <w:pPr>
        <w:pStyle w:val="Ttulo4"/>
      </w:pPr>
      <w:bookmarkStart w:id="15" w:name="_Toc190596983"/>
      <w:r w:rsidRPr="001A7A0A">
        <w:rPr>
          <w:lang w:val="es-ES_tradnl"/>
        </w:rPr>
        <w:t xml:space="preserve"> </w:t>
      </w:r>
      <w:r w:rsidRPr="001A7A0A">
        <w:t>Procesamiento.</w:t>
      </w:r>
      <w:bookmarkEnd w:id="15"/>
    </w:p>
    <w:p w14:paraId="086AFE5A" w14:textId="3DF26C4D" w:rsidR="006D24D0" w:rsidRPr="003C25AF" w:rsidRDefault="00BB617F" w:rsidP="003C25AF">
      <w:r>
        <w:t>Las muestras se enviaron a un</w:t>
      </w:r>
      <w:r w:rsidR="006D24D0" w:rsidRPr="006D24D0">
        <w:t xml:space="preserve"> laboratorio de la ciudad de Guayaquil, donde fueron centrifugadas a una velocidad de</w:t>
      </w:r>
      <w:r>
        <w:t xml:space="preserve"> 3 000 - 4 000 rpm durante </w:t>
      </w:r>
      <w:r w:rsidR="006D24D0" w:rsidRPr="006D24D0">
        <w:t>10 minutos. Con el suero obtenido se determinaron los siguientes analitos: proteínas totales</w:t>
      </w:r>
      <w:r>
        <w:t xml:space="preserve"> (4,7 – 7,3 g/dl)</w:t>
      </w:r>
      <w:r w:rsidR="006D24D0" w:rsidRPr="006D24D0">
        <w:t xml:space="preserve"> mediante colorimetría, albúmina</w:t>
      </w:r>
      <w:r>
        <w:t xml:space="preserve"> (2,9 – 5,0 g/dl)</w:t>
      </w:r>
      <w:r w:rsidR="006D24D0" w:rsidRPr="006D24D0">
        <w:t xml:space="preserve"> mediante la técnica colorimetría Verde Bromocresol (BCG), urea</w:t>
      </w:r>
      <w:r>
        <w:t xml:space="preserve"> (9,0 – 36,0 g/dl) </w:t>
      </w:r>
      <w:r w:rsidRPr="006D24D0">
        <w:t>mediante</w:t>
      </w:r>
      <w:r w:rsidR="006D24D0" w:rsidRPr="006D24D0">
        <w:t xml:space="preserve"> colori</w:t>
      </w:r>
      <w:r>
        <w:t xml:space="preserve">metría Ureasa- GLDH y colesterol (0,00 – 128,0 mg/dl) </w:t>
      </w:r>
      <w:r w:rsidR="006D24D0" w:rsidRPr="006D24D0">
        <w:t>mediante cromatografía líquida por medio de la reacción enzimática del colesterol oxidasa, la globulina</w:t>
      </w:r>
      <w:r>
        <w:t xml:space="preserve"> (3,2- 5,5 g/dl)</w:t>
      </w:r>
      <w:r w:rsidR="006D24D0" w:rsidRPr="006D24D0">
        <w:t xml:space="preserve"> se obtuvo de la resta de proteínas totales y albúmina</w:t>
      </w:r>
      <w:r w:rsidR="006D24D0" w:rsidRPr="00BB617F">
        <w:t>.</w:t>
      </w:r>
      <w:r w:rsidRPr="00BB617F">
        <w:t xml:space="preserve"> Una muestra no pudo ser procesada debido a que en el traslado se coaguló por el cambio de clima. </w:t>
      </w:r>
    </w:p>
    <w:p w14:paraId="0BAC6FA8" w14:textId="17AAEDC9" w:rsidR="006D24D0" w:rsidRPr="009C1D8B" w:rsidRDefault="009C1D8B" w:rsidP="009C1D8B">
      <w:pPr>
        <w:pStyle w:val="Ttulo2"/>
      </w:pPr>
      <w:bookmarkStart w:id="16" w:name="_Toc190596984"/>
      <w:bookmarkStart w:id="17" w:name="_Hlk184589292"/>
      <w:r>
        <w:t xml:space="preserve">3.5 </w:t>
      </w:r>
      <w:r w:rsidR="006D24D0" w:rsidRPr="009C1D8B">
        <w:t>Análisis estadístico</w:t>
      </w:r>
      <w:bookmarkEnd w:id="16"/>
      <w:r w:rsidR="006D24D0" w:rsidRPr="009C1D8B">
        <w:t xml:space="preserve"> </w:t>
      </w:r>
      <w:bookmarkEnd w:id="17"/>
    </w:p>
    <w:p w14:paraId="714432E8" w14:textId="4AA9BD97" w:rsidR="006D24D0" w:rsidRPr="001A7A0A" w:rsidRDefault="00C71AF0" w:rsidP="00C71AF0">
      <w:r>
        <w:t xml:space="preserve">De loa resultados obtenidos </w:t>
      </w:r>
      <w:r w:rsidR="006D24D0" w:rsidRPr="001A7A0A">
        <w:t xml:space="preserve">se determinaron </w:t>
      </w:r>
      <w:r>
        <w:t>estadística descriptiva (</w:t>
      </w:r>
      <w:r w:rsidR="006D24D0" w:rsidRPr="001A7A0A">
        <w:t>x</w:t>
      </w:r>
      <w:r>
        <w:t xml:space="preserve"> </w:t>
      </w:r>
      <w:r w:rsidR="006D24D0" w:rsidRPr="001A7A0A">
        <w:t>±) se usó el programa SPSS</w:t>
      </w:r>
      <w:r w:rsidR="006D24D0" w:rsidRPr="001A7A0A">
        <w:rPr>
          <w:vertAlign w:val="superscript"/>
        </w:rPr>
        <w:t>®</w:t>
      </w:r>
      <w:r w:rsidR="006D24D0" w:rsidRPr="001A7A0A">
        <w:t xml:space="preserve"> donde se determinó el </w:t>
      </w:r>
      <w:r>
        <w:t xml:space="preserve">análisis de varianzas (ANDEVA). </w:t>
      </w:r>
    </w:p>
    <w:p w14:paraId="74272F18" w14:textId="77777777" w:rsidR="001051A7" w:rsidRDefault="001051A7" w:rsidP="005A43E3"/>
    <w:p w14:paraId="16138785" w14:textId="77777777" w:rsidR="001051A7" w:rsidRDefault="001051A7" w:rsidP="005A43E3"/>
    <w:p w14:paraId="476753DB" w14:textId="77777777" w:rsidR="001051A7" w:rsidRDefault="001051A7" w:rsidP="005A43E3"/>
    <w:p w14:paraId="099BAC4A" w14:textId="77777777" w:rsidR="001051A7" w:rsidRDefault="001051A7" w:rsidP="005A43E3"/>
    <w:p w14:paraId="54CCEF68" w14:textId="3338D136" w:rsidR="00C71AF0" w:rsidRPr="009C1D8B" w:rsidRDefault="00C71AF0" w:rsidP="009C1D8B">
      <w:pPr>
        <w:spacing w:before="0" w:after="160" w:line="259" w:lineRule="auto"/>
        <w:jc w:val="left"/>
        <w:rPr>
          <w:rStyle w:val="negrita"/>
          <w:rFonts w:ascii="Arial Narrow" w:hAnsi="Arial Narrow"/>
          <w:b w:val="0"/>
          <w:spacing w:val="0"/>
          <w:sz w:val="20"/>
          <w:szCs w:val="20"/>
          <w:lang w:val="es-ES_tradnl"/>
          <w14:numForm w14:val="default"/>
        </w:rPr>
      </w:pPr>
    </w:p>
    <w:p w14:paraId="5EA12731" w14:textId="77777777" w:rsidR="00C71AF0" w:rsidRDefault="00C71AF0" w:rsidP="00D0381D">
      <w:pPr>
        <w:pStyle w:val="Figuras"/>
        <w:rPr>
          <w:rStyle w:val="negrita"/>
          <w:i w:val="0"/>
          <w:iCs/>
        </w:rPr>
      </w:pPr>
    </w:p>
    <w:p w14:paraId="5291F48A" w14:textId="77777777" w:rsidR="00C71AF0" w:rsidRDefault="00C71AF0" w:rsidP="00D0381D">
      <w:pPr>
        <w:pStyle w:val="Figuras"/>
        <w:rPr>
          <w:rStyle w:val="negrita"/>
          <w:i w:val="0"/>
          <w:iCs/>
        </w:rPr>
      </w:pPr>
    </w:p>
    <w:p w14:paraId="12F5B7D2" w14:textId="77777777" w:rsidR="00C71AF0" w:rsidRDefault="00C71AF0" w:rsidP="00D0381D">
      <w:pPr>
        <w:pStyle w:val="Figuras"/>
        <w:rPr>
          <w:rStyle w:val="negrita"/>
          <w:i w:val="0"/>
          <w:iCs/>
        </w:rPr>
      </w:pPr>
    </w:p>
    <w:p w14:paraId="5E152E10" w14:textId="77777777" w:rsidR="00C71AF0" w:rsidRDefault="00C71AF0" w:rsidP="00D0381D">
      <w:pPr>
        <w:pStyle w:val="Figuras"/>
        <w:rPr>
          <w:rStyle w:val="negrita"/>
          <w:i w:val="0"/>
          <w:iCs/>
        </w:rPr>
      </w:pPr>
    </w:p>
    <w:p w14:paraId="06C357CB" w14:textId="77777777" w:rsidR="00C71AF0" w:rsidRDefault="00C71AF0" w:rsidP="00D0381D">
      <w:pPr>
        <w:pStyle w:val="Figuras"/>
        <w:rPr>
          <w:rStyle w:val="negrita"/>
          <w:i w:val="0"/>
          <w:iCs/>
        </w:rPr>
      </w:pPr>
    </w:p>
    <w:p w14:paraId="4E3F0209" w14:textId="77777777" w:rsidR="00C71AF0" w:rsidRDefault="00C71AF0" w:rsidP="00D0381D">
      <w:pPr>
        <w:pStyle w:val="Figuras"/>
        <w:rPr>
          <w:rStyle w:val="negrita"/>
          <w:i w:val="0"/>
          <w:iCs/>
        </w:rPr>
      </w:pPr>
    </w:p>
    <w:p w14:paraId="7E8FC7E4" w14:textId="77777777" w:rsidR="00C71AF0" w:rsidRDefault="00C71AF0" w:rsidP="00D0381D">
      <w:pPr>
        <w:pStyle w:val="Figuras"/>
        <w:rPr>
          <w:rStyle w:val="negrita"/>
          <w:i w:val="0"/>
          <w:iCs/>
        </w:rPr>
      </w:pPr>
    </w:p>
    <w:p w14:paraId="76FF7E11" w14:textId="77777777" w:rsidR="00C71AF0" w:rsidRDefault="00C71AF0" w:rsidP="00D0381D">
      <w:pPr>
        <w:pStyle w:val="Figuras"/>
        <w:rPr>
          <w:rStyle w:val="negrita"/>
          <w:i w:val="0"/>
          <w:iCs/>
        </w:rPr>
      </w:pPr>
    </w:p>
    <w:p w14:paraId="4ED8A89B" w14:textId="77777777" w:rsidR="00C71AF0" w:rsidRDefault="00C71AF0" w:rsidP="00D0381D">
      <w:pPr>
        <w:pStyle w:val="Figuras"/>
        <w:rPr>
          <w:rStyle w:val="negrita"/>
          <w:i w:val="0"/>
          <w:iCs/>
        </w:rPr>
      </w:pPr>
    </w:p>
    <w:p w14:paraId="074F43B6" w14:textId="77777777" w:rsidR="00C71AF0" w:rsidRDefault="00C71AF0" w:rsidP="00D0381D">
      <w:pPr>
        <w:pStyle w:val="Figuras"/>
        <w:rPr>
          <w:rStyle w:val="negrita"/>
          <w:i w:val="0"/>
          <w:iCs/>
        </w:rPr>
      </w:pPr>
    </w:p>
    <w:p w14:paraId="278AFACC" w14:textId="77777777" w:rsidR="00C71AF0" w:rsidRDefault="00C71AF0" w:rsidP="00D0381D">
      <w:pPr>
        <w:pStyle w:val="Figuras"/>
        <w:rPr>
          <w:rStyle w:val="negrita"/>
          <w:i w:val="0"/>
          <w:iCs/>
        </w:rPr>
      </w:pPr>
    </w:p>
    <w:p w14:paraId="1464B4AC" w14:textId="77777777" w:rsidR="00C71AF0" w:rsidRDefault="00C71AF0" w:rsidP="00D0381D">
      <w:pPr>
        <w:pStyle w:val="Figuras"/>
        <w:rPr>
          <w:rStyle w:val="negrita"/>
          <w:i w:val="0"/>
          <w:iCs/>
        </w:rPr>
      </w:pPr>
    </w:p>
    <w:p w14:paraId="15E5A0C8" w14:textId="04C27B0C" w:rsidR="00C71AF0" w:rsidRDefault="00C71AF0" w:rsidP="00D0381D">
      <w:pPr>
        <w:pStyle w:val="Figuras"/>
        <w:rPr>
          <w:rStyle w:val="negrita"/>
          <w:i w:val="0"/>
          <w:iCs/>
        </w:rPr>
      </w:pPr>
    </w:p>
    <w:p w14:paraId="1760C026" w14:textId="61A6F2E1" w:rsidR="004307D4" w:rsidRPr="009C1D8B" w:rsidRDefault="00CE0F4B" w:rsidP="009C1D8B">
      <w:pPr>
        <w:pStyle w:val="Ttulo1"/>
        <w:rPr>
          <w:color w:val="FF0000"/>
        </w:rPr>
      </w:pPr>
      <w:r>
        <w:t>4</w:t>
      </w:r>
      <w:r w:rsidR="00721EBE" w:rsidRPr="00721EBE">
        <w:t>.</w:t>
      </w:r>
      <w:r w:rsidR="00721EBE">
        <w:t xml:space="preserve"> </w:t>
      </w:r>
      <w:r w:rsidR="004307D4">
        <w:t>resultados</w:t>
      </w:r>
    </w:p>
    <w:p w14:paraId="377A7DB7" w14:textId="77777777" w:rsidR="00C71AF0" w:rsidRPr="009C1D8B" w:rsidRDefault="00C71AF0" w:rsidP="009C1D8B">
      <w:pPr>
        <w:pStyle w:val="Ttulo2"/>
      </w:pPr>
      <w:bookmarkStart w:id="18" w:name="_Toc190596990"/>
      <w:r w:rsidRPr="009C1D8B">
        <w:t>4.1 Análisis de ganancia de peso promedio en Llamas alimentadas con tres diferentes tipos de dietas</w:t>
      </w:r>
      <w:bookmarkEnd w:id="18"/>
    </w:p>
    <w:p w14:paraId="33DE6B19" w14:textId="16484E64" w:rsidR="00C71AF0" w:rsidRPr="001A7A0A" w:rsidRDefault="00C71AF0" w:rsidP="00C71AF0">
      <w:r w:rsidRPr="001A7A0A">
        <w:t>Se registró un aumento significativo en la ganancia de peso promedio en las llamas</w:t>
      </w:r>
      <w:r w:rsidRPr="001A7A0A">
        <w:rPr>
          <w:rFonts w:eastAsiaTheme="majorEastAsia"/>
          <w:color w:val="000000" w:themeColor="text1"/>
          <w:szCs w:val="32"/>
        </w:rPr>
        <w:t xml:space="preserve"> según el tipo de dieta aplicada F=19.934 (p&lt; 0.001)</w:t>
      </w:r>
      <w:r w:rsidRPr="001A7A0A">
        <w:t xml:space="preserve">. </w:t>
      </w:r>
    </w:p>
    <w:p w14:paraId="5C65AE62" w14:textId="76BF7F69" w:rsidR="00C71AF0" w:rsidRDefault="00C71AF0" w:rsidP="00C71AF0">
      <w:r w:rsidRPr="001A7A0A">
        <w:t xml:space="preserve">El grupo A obtuvo una ganancia de peso promedio con una media de </w:t>
      </w:r>
      <w:r w:rsidRPr="001A7A0A">
        <w:rPr>
          <w:rFonts w:eastAsiaTheme="majorEastAsia"/>
          <w:color w:val="000000" w:themeColor="text1"/>
          <w:szCs w:val="32"/>
        </w:rPr>
        <w:t>118.81 ± 12.99 kg</w:t>
      </w:r>
      <w:r w:rsidRPr="001A7A0A">
        <w:t xml:space="preserve">, el grupo B obtuvo una ganancia de peso promedio con una media de </w:t>
      </w:r>
      <w:r w:rsidRPr="001A7A0A">
        <w:rPr>
          <w:rFonts w:eastAsiaTheme="majorEastAsia"/>
          <w:color w:val="000000" w:themeColor="text1"/>
          <w:szCs w:val="32"/>
        </w:rPr>
        <w:t>66.04 ± 9.81 kg</w:t>
      </w:r>
      <w:r w:rsidRPr="001A7A0A">
        <w:t xml:space="preserve"> y el grupo testigo obtuvo una ganancia de peso promedio con una media de </w:t>
      </w:r>
      <w:r w:rsidRPr="001A7A0A">
        <w:rPr>
          <w:rFonts w:eastAsiaTheme="majorEastAsia"/>
          <w:color w:val="000000" w:themeColor="text1"/>
          <w:szCs w:val="32"/>
        </w:rPr>
        <w:t>95.69 ± 28.07 kg</w:t>
      </w:r>
    </w:p>
    <w:p w14:paraId="2AFEDAC7" w14:textId="77777777" w:rsidR="00C71AF0" w:rsidRDefault="00C71AF0" w:rsidP="00C71AF0"/>
    <w:p w14:paraId="7BE80AE4" w14:textId="796E9398" w:rsidR="00C71AF0" w:rsidRDefault="00C71AF0" w:rsidP="00C71AF0">
      <w:pPr>
        <w:pStyle w:val="Adscripcin"/>
        <w:jc w:val="both"/>
      </w:pPr>
      <w:r w:rsidRPr="001A7A0A">
        <w:rPr>
          <w:rFonts w:cstheme="minorHAnsi"/>
          <w:noProof/>
          <w:lang w:eastAsia="es-EC"/>
        </w:rPr>
        <w:drawing>
          <wp:anchor distT="0" distB="0" distL="114300" distR="114300" simplePos="0" relativeHeight="251659264" behindDoc="0" locked="0" layoutInCell="1" allowOverlap="1" wp14:anchorId="131A54C5" wp14:editId="7432D2C5">
            <wp:simplePos x="0" y="0"/>
            <wp:positionH relativeFrom="column">
              <wp:posOffset>0</wp:posOffset>
            </wp:positionH>
            <wp:positionV relativeFrom="paragraph">
              <wp:posOffset>266700</wp:posOffset>
            </wp:positionV>
            <wp:extent cx="3727450" cy="2194655"/>
            <wp:effectExtent l="0" t="0" r="6350" b="0"/>
            <wp:wrapSquare wrapText="bothSides"/>
            <wp:docPr id="1243479766" name="Imagen 1243479766" descr="Gráfico,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Gráfico, Gráfico de cajas y bigotes&#10;&#10;Descripción generada automá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7450" cy="2194655"/>
                    </a:xfrm>
                    <a:prstGeom prst="rect">
                      <a:avLst/>
                    </a:prstGeom>
                    <a:noFill/>
                    <a:ln>
                      <a:noFill/>
                    </a:ln>
                  </pic:spPr>
                </pic:pic>
              </a:graphicData>
            </a:graphic>
            <wp14:sizeRelH relativeFrom="page">
              <wp14:pctWidth>0</wp14:pctWidth>
            </wp14:sizeRelH>
            <wp14:sizeRelV relativeFrom="page">
              <wp14:pctHeight>0</wp14:pctHeight>
            </wp14:sizeRelV>
          </wp:anchor>
        </w:drawing>
      </w:r>
      <w:r>
        <w:t>Figura 1. Ganancia de peso de los grupos experimentales</w:t>
      </w:r>
    </w:p>
    <w:p w14:paraId="067B67D1" w14:textId="474A77AB" w:rsidR="00C71AF0" w:rsidRDefault="00C71AF0" w:rsidP="00C71AF0"/>
    <w:p w14:paraId="0EDDC48C" w14:textId="6CC9F823" w:rsidR="00C71AF0" w:rsidRDefault="00C71AF0" w:rsidP="00C71AF0"/>
    <w:p w14:paraId="1B414948" w14:textId="32A51EA8" w:rsidR="00C71AF0" w:rsidRDefault="00C71AF0" w:rsidP="00C71AF0"/>
    <w:p w14:paraId="0395E229" w14:textId="2811EB2E" w:rsidR="00C71AF0" w:rsidRDefault="00C71AF0" w:rsidP="00C71AF0"/>
    <w:p w14:paraId="52780499" w14:textId="615546F5" w:rsidR="00C71AF0" w:rsidRDefault="00C71AF0" w:rsidP="00C71AF0"/>
    <w:p w14:paraId="1F901BFE" w14:textId="768EA3D4" w:rsidR="00C71AF0" w:rsidRDefault="00C71AF0" w:rsidP="00C71AF0"/>
    <w:p w14:paraId="593003EF" w14:textId="2213D4D9" w:rsidR="00C71AF0" w:rsidRDefault="00C71AF0" w:rsidP="00C71AF0"/>
    <w:p w14:paraId="6DD94752" w14:textId="4392015C" w:rsidR="00C71AF0" w:rsidRDefault="00C71AF0" w:rsidP="00C71AF0"/>
    <w:p w14:paraId="534B07E7" w14:textId="007B0ED3" w:rsidR="00C71AF0" w:rsidRDefault="00C71AF0" w:rsidP="00C71AF0"/>
    <w:p w14:paraId="218668DA" w14:textId="73DB8389" w:rsidR="006F1FD0" w:rsidRPr="009C1D8B" w:rsidRDefault="006F1FD0" w:rsidP="009C1D8B">
      <w:pPr>
        <w:pStyle w:val="Ttulo2"/>
      </w:pPr>
      <w:r w:rsidRPr="009C1D8B">
        <w:lastRenderedPageBreak/>
        <w:t>4.2 Medición de las concentraciones séricas de urea, albúmina, colesterol, proteínas totales y globulina en llamas alimentadas con tres diferentes tipos de dietas</w:t>
      </w:r>
    </w:p>
    <w:p w14:paraId="0BF46955" w14:textId="3169EEFA" w:rsidR="00C71AF0" w:rsidRDefault="006F1FD0" w:rsidP="006F1FD0">
      <w:pPr>
        <w:rPr>
          <w:lang w:val="es-ES_tradnl"/>
        </w:rPr>
      </w:pPr>
      <w:r w:rsidRPr="001A7A0A">
        <w:rPr>
          <w:lang w:val="es-ES_tradnl"/>
        </w:rPr>
        <w:t>Se evaluaron las concentraciones séricas de urea, albúmina, colesterol, pro</w:t>
      </w:r>
      <w:r>
        <w:rPr>
          <w:lang w:val="es-ES_tradnl"/>
        </w:rPr>
        <w:t xml:space="preserve">teínas totales y globulina, tal como se representa en las tablas 1 y 2. </w:t>
      </w:r>
    </w:p>
    <w:p w14:paraId="537B4BA0" w14:textId="77777777" w:rsidR="009C1D8B" w:rsidRDefault="009C1D8B" w:rsidP="006F1FD0">
      <w:pPr>
        <w:rPr>
          <w:lang w:val="es-ES_tradnl"/>
        </w:rPr>
      </w:pPr>
    </w:p>
    <w:p w14:paraId="76C67740" w14:textId="77777777" w:rsidR="009C1D8B" w:rsidRDefault="009C1D8B" w:rsidP="006F1FD0">
      <w:pPr>
        <w:rPr>
          <w:lang w:val="es-ES_tradnl"/>
        </w:rPr>
      </w:pPr>
    </w:p>
    <w:p w14:paraId="4801AA30" w14:textId="3C1117AF" w:rsidR="006F1FD0" w:rsidRDefault="006F1FD0" w:rsidP="006F1FD0">
      <w:pPr>
        <w:rPr>
          <w:lang w:val="es-ES_tradnl"/>
        </w:rPr>
      </w:pPr>
      <w:r>
        <w:rPr>
          <w:lang w:val="es-ES_tradnl"/>
        </w:rPr>
        <w:t xml:space="preserve">Tabla 1. Resultado de los análisis bioquímicos realizados a las unidades experimentales. </w:t>
      </w:r>
    </w:p>
    <w:tbl>
      <w:tblPr>
        <w:tblStyle w:val="Tablaconcuadrcula"/>
        <w:tblW w:w="767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4"/>
        <w:gridCol w:w="1212"/>
        <w:gridCol w:w="1097"/>
        <w:gridCol w:w="1002"/>
        <w:gridCol w:w="982"/>
        <w:gridCol w:w="1098"/>
      </w:tblGrid>
      <w:tr w:rsidR="006F1FD0" w:rsidRPr="001A7A0A" w14:paraId="0BD793DB" w14:textId="77777777" w:rsidTr="006F1FD0">
        <w:trPr>
          <w:trHeight w:val="220"/>
          <w:jc w:val="center"/>
        </w:trPr>
        <w:tc>
          <w:tcPr>
            <w:tcW w:w="0" w:type="auto"/>
            <w:tcBorders>
              <w:top w:val="single" w:sz="4" w:space="0" w:color="auto"/>
              <w:bottom w:val="single" w:sz="4" w:space="0" w:color="auto"/>
            </w:tcBorders>
          </w:tcPr>
          <w:p w14:paraId="0A4E1830" w14:textId="5C30AA8C"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GRUPOS</w:t>
            </w:r>
          </w:p>
        </w:tc>
        <w:tc>
          <w:tcPr>
            <w:tcW w:w="0" w:type="auto"/>
            <w:gridSpan w:val="5"/>
            <w:tcBorders>
              <w:top w:val="single" w:sz="4" w:space="0" w:color="auto"/>
              <w:bottom w:val="single" w:sz="4" w:space="0" w:color="auto"/>
            </w:tcBorders>
          </w:tcPr>
          <w:p w14:paraId="710299EA" w14:textId="003C7699"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ANALITOS</w:t>
            </w:r>
          </w:p>
        </w:tc>
      </w:tr>
      <w:tr w:rsidR="006F1FD0" w:rsidRPr="001A7A0A" w14:paraId="6CE549C3" w14:textId="77777777" w:rsidTr="006F1FD0">
        <w:trPr>
          <w:trHeight w:val="626"/>
          <w:jc w:val="center"/>
        </w:trPr>
        <w:tc>
          <w:tcPr>
            <w:tcW w:w="0" w:type="auto"/>
            <w:tcBorders>
              <w:top w:val="single" w:sz="4" w:space="0" w:color="auto"/>
            </w:tcBorders>
          </w:tcPr>
          <w:p w14:paraId="684FF71F" w14:textId="77777777" w:rsidR="006F1FD0" w:rsidRPr="00B53167" w:rsidRDefault="006F1FD0" w:rsidP="006F1FD0">
            <w:pPr>
              <w:spacing w:line="240" w:lineRule="auto"/>
              <w:rPr>
                <w:rFonts w:ascii="Arial Narrow" w:hAnsi="Arial Narrow"/>
                <w:sz w:val="16"/>
                <w:szCs w:val="16"/>
              </w:rPr>
            </w:pPr>
          </w:p>
        </w:tc>
        <w:tc>
          <w:tcPr>
            <w:tcW w:w="0" w:type="auto"/>
            <w:tcBorders>
              <w:top w:val="single" w:sz="4" w:space="0" w:color="auto"/>
            </w:tcBorders>
          </w:tcPr>
          <w:p w14:paraId="5EC853CD" w14:textId="520B93B3" w:rsidR="006F1FD0" w:rsidRPr="00B53167" w:rsidRDefault="006F1FD0" w:rsidP="006F1FD0">
            <w:pPr>
              <w:spacing w:line="240" w:lineRule="auto"/>
              <w:jc w:val="center"/>
              <w:rPr>
                <w:rFonts w:ascii="Arial Narrow" w:hAnsi="Arial Narrow"/>
                <w:i/>
                <w:sz w:val="16"/>
                <w:szCs w:val="16"/>
              </w:rPr>
            </w:pPr>
            <w:r w:rsidRPr="00B53167">
              <w:rPr>
                <w:rFonts w:ascii="Arial Narrow" w:hAnsi="Arial Narrow"/>
                <w:i/>
                <w:sz w:val="16"/>
                <w:szCs w:val="16"/>
              </w:rPr>
              <w:t>COL</w:t>
            </w:r>
          </w:p>
          <w:p w14:paraId="212E27E0" w14:textId="2FA56EF3" w:rsidR="006F1FD0" w:rsidRPr="00B53167" w:rsidRDefault="006F1FD0" w:rsidP="006F1FD0">
            <w:pPr>
              <w:spacing w:line="240" w:lineRule="auto"/>
              <w:jc w:val="center"/>
              <w:rPr>
                <w:rFonts w:ascii="Arial Narrow" w:hAnsi="Arial Narrow"/>
                <w:i/>
                <w:sz w:val="16"/>
                <w:szCs w:val="16"/>
              </w:rPr>
            </w:pPr>
            <w:r w:rsidRPr="00B53167">
              <w:rPr>
                <w:rFonts w:ascii="Arial Narrow" w:hAnsi="Arial Narrow"/>
                <w:i/>
                <w:sz w:val="16"/>
                <w:szCs w:val="16"/>
              </w:rPr>
              <w:t>mg/dl</w:t>
            </w:r>
          </w:p>
          <w:p w14:paraId="4643BCC2" w14:textId="77777777" w:rsidR="006F1FD0" w:rsidRPr="00B53167" w:rsidRDefault="006F1FD0" w:rsidP="006F1FD0">
            <w:pPr>
              <w:spacing w:line="240" w:lineRule="auto"/>
              <w:jc w:val="center"/>
              <w:rPr>
                <w:rFonts w:ascii="Arial Narrow" w:hAnsi="Arial Narrow"/>
                <w:i/>
                <w:sz w:val="16"/>
                <w:szCs w:val="16"/>
              </w:rPr>
            </w:pPr>
          </w:p>
        </w:tc>
        <w:tc>
          <w:tcPr>
            <w:tcW w:w="0" w:type="auto"/>
            <w:tcBorders>
              <w:top w:val="single" w:sz="4" w:space="0" w:color="auto"/>
            </w:tcBorders>
          </w:tcPr>
          <w:p w14:paraId="2E36E8EF" w14:textId="77777777" w:rsidR="006F1FD0" w:rsidRPr="00B53167" w:rsidRDefault="006F1FD0" w:rsidP="006F1FD0">
            <w:pPr>
              <w:spacing w:line="240" w:lineRule="auto"/>
              <w:jc w:val="center"/>
              <w:rPr>
                <w:rFonts w:ascii="Arial Narrow" w:hAnsi="Arial Narrow"/>
                <w:i/>
                <w:sz w:val="16"/>
                <w:szCs w:val="16"/>
              </w:rPr>
            </w:pPr>
            <w:r w:rsidRPr="00B53167">
              <w:rPr>
                <w:rFonts w:ascii="Arial Narrow" w:hAnsi="Arial Narrow"/>
                <w:i/>
                <w:sz w:val="16"/>
                <w:szCs w:val="16"/>
              </w:rPr>
              <w:t>UREA</w:t>
            </w:r>
          </w:p>
          <w:p w14:paraId="2FAD3DC9" w14:textId="32C94E79" w:rsidR="006F1FD0" w:rsidRPr="00B53167" w:rsidRDefault="006F1FD0" w:rsidP="006F1FD0">
            <w:pPr>
              <w:spacing w:line="240" w:lineRule="auto"/>
              <w:jc w:val="center"/>
              <w:rPr>
                <w:rFonts w:ascii="Arial Narrow" w:hAnsi="Arial Narrow"/>
                <w:i/>
                <w:sz w:val="16"/>
                <w:szCs w:val="16"/>
              </w:rPr>
            </w:pPr>
            <w:r w:rsidRPr="00B53167">
              <w:rPr>
                <w:rFonts w:ascii="Arial Narrow" w:hAnsi="Arial Narrow"/>
                <w:i/>
                <w:sz w:val="16"/>
                <w:szCs w:val="16"/>
              </w:rPr>
              <w:t>mg/dl</w:t>
            </w:r>
          </w:p>
        </w:tc>
        <w:tc>
          <w:tcPr>
            <w:tcW w:w="0" w:type="auto"/>
            <w:tcBorders>
              <w:top w:val="single" w:sz="4" w:space="0" w:color="auto"/>
            </w:tcBorders>
          </w:tcPr>
          <w:p w14:paraId="16F5CF81" w14:textId="77777777" w:rsidR="006F1FD0" w:rsidRPr="00B53167" w:rsidRDefault="006F1FD0" w:rsidP="006F1FD0">
            <w:pPr>
              <w:spacing w:line="240" w:lineRule="auto"/>
              <w:jc w:val="center"/>
              <w:rPr>
                <w:rFonts w:ascii="Arial Narrow" w:hAnsi="Arial Narrow"/>
                <w:i/>
                <w:sz w:val="16"/>
                <w:szCs w:val="16"/>
              </w:rPr>
            </w:pPr>
            <w:r w:rsidRPr="00B53167">
              <w:rPr>
                <w:rFonts w:ascii="Arial Narrow" w:hAnsi="Arial Narrow"/>
                <w:i/>
                <w:sz w:val="16"/>
                <w:szCs w:val="16"/>
              </w:rPr>
              <w:t>P. TOT</w:t>
            </w:r>
          </w:p>
          <w:p w14:paraId="242823A9" w14:textId="600561B6" w:rsidR="006F1FD0" w:rsidRPr="00B53167" w:rsidRDefault="006F1FD0" w:rsidP="006F1FD0">
            <w:pPr>
              <w:spacing w:line="240" w:lineRule="auto"/>
              <w:jc w:val="center"/>
              <w:rPr>
                <w:rFonts w:ascii="Arial Narrow" w:hAnsi="Arial Narrow"/>
                <w:i/>
                <w:sz w:val="16"/>
                <w:szCs w:val="16"/>
              </w:rPr>
            </w:pPr>
            <w:r w:rsidRPr="00B53167">
              <w:rPr>
                <w:rFonts w:ascii="Arial Narrow" w:hAnsi="Arial Narrow"/>
                <w:i/>
                <w:sz w:val="16"/>
                <w:szCs w:val="16"/>
              </w:rPr>
              <w:t>g/dl</w:t>
            </w:r>
          </w:p>
        </w:tc>
        <w:tc>
          <w:tcPr>
            <w:tcW w:w="0" w:type="auto"/>
            <w:tcBorders>
              <w:top w:val="single" w:sz="4" w:space="0" w:color="auto"/>
            </w:tcBorders>
          </w:tcPr>
          <w:p w14:paraId="425AD731" w14:textId="77777777" w:rsidR="006F1FD0" w:rsidRPr="00B53167" w:rsidRDefault="006F1FD0" w:rsidP="006F1FD0">
            <w:pPr>
              <w:spacing w:line="240" w:lineRule="auto"/>
              <w:jc w:val="center"/>
              <w:rPr>
                <w:rFonts w:ascii="Arial Narrow" w:hAnsi="Arial Narrow"/>
                <w:i/>
                <w:sz w:val="16"/>
                <w:szCs w:val="16"/>
              </w:rPr>
            </w:pPr>
            <w:r w:rsidRPr="00B53167">
              <w:rPr>
                <w:rFonts w:ascii="Arial Narrow" w:hAnsi="Arial Narrow"/>
                <w:i/>
                <w:sz w:val="16"/>
                <w:szCs w:val="16"/>
              </w:rPr>
              <w:t>ALB</w:t>
            </w:r>
          </w:p>
          <w:p w14:paraId="32ECC37E" w14:textId="146F262E" w:rsidR="006F1FD0" w:rsidRPr="00B53167" w:rsidRDefault="006F1FD0" w:rsidP="006F1FD0">
            <w:pPr>
              <w:spacing w:line="240" w:lineRule="auto"/>
              <w:jc w:val="center"/>
              <w:rPr>
                <w:rFonts w:ascii="Arial Narrow" w:hAnsi="Arial Narrow"/>
                <w:i/>
                <w:sz w:val="16"/>
                <w:szCs w:val="16"/>
              </w:rPr>
            </w:pPr>
            <w:r w:rsidRPr="00B53167">
              <w:rPr>
                <w:rFonts w:ascii="Arial Narrow" w:hAnsi="Arial Narrow"/>
                <w:i/>
                <w:sz w:val="16"/>
                <w:szCs w:val="16"/>
              </w:rPr>
              <w:t>g/dl</w:t>
            </w:r>
          </w:p>
        </w:tc>
        <w:tc>
          <w:tcPr>
            <w:tcW w:w="0" w:type="auto"/>
            <w:tcBorders>
              <w:top w:val="single" w:sz="4" w:space="0" w:color="auto"/>
            </w:tcBorders>
          </w:tcPr>
          <w:p w14:paraId="4F76A134" w14:textId="77777777" w:rsidR="006F1FD0" w:rsidRPr="00B53167" w:rsidRDefault="006F1FD0" w:rsidP="006F1FD0">
            <w:pPr>
              <w:spacing w:line="240" w:lineRule="auto"/>
              <w:jc w:val="center"/>
              <w:rPr>
                <w:rFonts w:ascii="Arial Narrow" w:hAnsi="Arial Narrow"/>
                <w:i/>
                <w:sz w:val="16"/>
                <w:szCs w:val="16"/>
              </w:rPr>
            </w:pPr>
            <w:r w:rsidRPr="00B53167">
              <w:rPr>
                <w:rFonts w:ascii="Arial Narrow" w:hAnsi="Arial Narrow"/>
                <w:i/>
                <w:sz w:val="16"/>
                <w:szCs w:val="16"/>
              </w:rPr>
              <w:t>GLOB</w:t>
            </w:r>
          </w:p>
          <w:p w14:paraId="40147BFC" w14:textId="47BFF4EF" w:rsidR="006F1FD0" w:rsidRPr="00B53167" w:rsidRDefault="006F1FD0" w:rsidP="006F1FD0">
            <w:pPr>
              <w:spacing w:line="240" w:lineRule="auto"/>
              <w:jc w:val="center"/>
              <w:rPr>
                <w:rFonts w:ascii="Arial Narrow" w:hAnsi="Arial Narrow"/>
                <w:i/>
                <w:sz w:val="16"/>
                <w:szCs w:val="16"/>
              </w:rPr>
            </w:pPr>
            <w:r w:rsidRPr="00B53167">
              <w:rPr>
                <w:rFonts w:ascii="Arial Narrow" w:hAnsi="Arial Narrow"/>
                <w:i/>
                <w:sz w:val="16"/>
                <w:szCs w:val="16"/>
              </w:rPr>
              <w:t>g/dl</w:t>
            </w:r>
          </w:p>
        </w:tc>
      </w:tr>
      <w:tr w:rsidR="006F1FD0" w:rsidRPr="001A7A0A" w14:paraId="007AD357" w14:textId="77777777" w:rsidTr="006F1FD0">
        <w:trPr>
          <w:trHeight w:val="657"/>
          <w:jc w:val="center"/>
        </w:trPr>
        <w:tc>
          <w:tcPr>
            <w:tcW w:w="0" w:type="auto"/>
          </w:tcPr>
          <w:p w14:paraId="334BA82A" w14:textId="77777777" w:rsidR="006F1FD0" w:rsidRPr="00B53167" w:rsidRDefault="006F1FD0" w:rsidP="006F1FD0">
            <w:pPr>
              <w:spacing w:line="240" w:lineRule="auto"/>
              <w:jc w:val="center"/>
              <w:rPr>
                <w:rFonts w:ascii="Arial Narrow" w:hAnsi="Arial Narrow"/>
                <w:i/>
                <w:sz w:val="16"/>
                <w:szCs w:val="16"/>
              </w:rPr>
            </w:pPr>
            <w:r w:rsidRPr="00B53167">
              <w:rPr>
                <w:rFonts w:ascii="Arial Narrow" w:hAnsi="Arial Narrow"/>
                <w:i/>
                <w:sz w:val="16"/>
                <w:szCs w:val="16"/>
              </w:rPr>
              <w:t>Valores referenciales</w:t>
            </w:r>
          </w:p>
        </w:tc>
        <w:tc>
          <w:tcPr>
            <w:tcW w:w="0" w:type="auto"/>
          </w:tcPr>
          <w:p w14:paraId="787F2381" w14:textId="77777777" w:rsidR="006F1FD0" w:rsidRPr="00B53167" w:rsidRDefault="006F1FD0" w:rsidP="006F1FD0">
            <w:pPr>
              <w:spacing w:line="240" w:lineRule="auto"/>
              <w:jc w:val="center"/>
              <w:rPr>
                <w:rFonts w:ascii="Arial Narrow" w:hAnsi="Arial Narrow"/>
                <w:i/>
                <w:sz w:val="16"/>
                <w:szCs w:val="16"/>
              </w:rPr>
            </w:pPr>
            <w:r w:rsidRPr="00B53167">
              <w:rPr>
                <w:rFonts w:ascii="Arial Narrow" w:hAnsi="Arial Narrow"/>
                <w:i/>
                <w:sz w:val="16"/>
                <w:szCs w:val="16"/>
              </w:rPr>
              <w:t>0.0-128.0</w:t>
            </w:r>
          </w:p>
          <w:p w14:paraId="4081FA4F" w14:textId="3E0C5F48" w:rsidR="006F1FD0" w:rsidRPr="00B53167" w:rsidRDefault="006F1FD0" w:rsidP="006F1FD0">
            <w:pPr>
              <w:spacing w:line="240" w:lineRule="auto"/>
              <w:rPr>
                <w:rFonts w:ascii="Arial Narrow" w:hAnsi="Arial Narrow"/>
                <w:i/>
                <w:sz w:val="16"/>
                <w:szCs w:val="16"/>
              </w:rPr>
            </w:pPr>
          </w:p>
        </w:tc>
        <w:tc>
          <w:tcPr>
            <w:tcW w:w="0" w:type="auto"/>
          </w:tcPr>
          <w:p w14:paraId="556C78A6" w14:textId="6FD43ADE" w:rsidR="006F1FD0" w:rsidRPr="00B53167" w:rsidRDefault="006F1FD0" w:rsidP="006F1FD0">
            <w:pPr>
              <w:spacing w:line="240" w:lineRule="auto"/>
              <w:jc w:val="center"/>
              <w:rPr>
                <w:rFonts w:ascii="Arial Narrow" w:hAnsi="Arial Narrow"/>
                <w:i/>
                <w:sz w:val="16"/>
                <w:szCs w:val="16"/>
              </w:rPr>
            </w:pPr>
            <w:r w:rsidRPr="00B53167">
              <w:rPr>
                <w:rFonts w:ascii="Arial Narrow" w:hAnsi="Arial Narrow"/>
                <w:i/>
                <w:sz w:val="16"/>
                <w:szCs w:val="16"/>
              </w:rPr>
              <w:t xml:space="preserve">9.0-36.0 </w:t>
            </w:r>
          </w:p>
        </w:tc>
        <w:tc>
          <w:tcPr>
            <w:tcW w:w="0" w:type="auto"/>
          </w:tcPr>
          <w:p w14:paraId="3D5D4AE0" w14:textId="77777777" w:rsidR="006F1FD0" w:rsidRPr="00B53167" w:rsidRDefault="006F1FD0" w:rsidP="006F1FD0">
            <w:pPr>
              <w:spacing w:line="240" w:lineRule="auto"/>
              <w:jc w:val="center"/>
              <w:rPr>
                <w:rFonts w:ascii="Arial Narrow" w:hAnsi="Arial Narrow"/>
                <w:i/>
                <w:sz w:val="16"/>
                <w:szCs w:val="16"/>
              </w:rPr>
            </w:pPr>
            <w:r w:rsidRPr="00B53167">
              <w:rPr>
                <w:rFonts w:ascii="Arial Narrow" w:hAnsi="Arial Narrow"/>
                <w:i/>
                <w:sz w:val="16"/>
                <w:szCs w:val="16"/>
              </w:rPr>
              <w:t>4.7-7.3</w:t>
            </w:r>
          </w:p>
          <w:p w14:paraId="3F0E53A9" w14:textId="75A82A5B" w:rsidR="006F1FD0" w:rsidRPr="00B53167" w:rsidRDefault="006F1FD0" w:rsidP="006F1FD0">
            <w:pPr>
              <w:spacing w:line="240" w:lineRule="auto"/>
              <w:jc w:val="center"/>
              <w:rPr>
                <w:rFonts w:ascii="Arial Narrow" w:hAnsi="Arial Narrow"/>
                <w:i/>
                <w:sz w:val="16"/>
                <w:szCs w:val="16"/>
              </w:rPr>
            </w:pPr>
          </w:p>
        </w:tc>
        <w:tc>
          <w:tcPr>
            <w:tcW w:w="0" w:type="auto"/>
          </w:tcPr>
          <w:p w14:paraId="23AC3D88" w14:textId="77777777" w:rsidR="006F1FD0" w:rsidRPr="00B53167" w:rsidRDefault="006F1FD0" w:rsidP="006F1FD0">
            <w:pPr>
              <w:spacing w:line="240" w:lineRule="auto"/>
              <w:jc w:val="center"/>
              <w:rPr>
                <w:rFonts w:ascii="Arial Narrow" w:hAnsi="Arial Narrow"/>
                <w:i/>
                <w:sz w:val="16"/>
                <w:szCs w:val="16"/>
              </w:rPr>
            </w:pPr>
            <w:r w:rsidRPr="00B53167">
              <w:rPr>
                <w:rFonts w:ascii="Arial Narrow" w:hAnsi="Arial Narrow"/>
                <w:i/>
                <w:sz w:val="16"/>
                <w:szCs w:val="16"/>
              </w:rPr>
              <w:t>2.9-5.0</w:t>
            </w:r>
          </w:p>
          <w:p w14:paraId="21C15AA8" w14:textId="03219CE5" w:rsidR="006F1FD0" w:rsidRPr="00B53167" w:rsidRDefault="006F1FD0" w:rsidP="006F1FD0">
            <w:pPr>
              <w:spacing w:line="240" w:lineRule="auto"/>
              <w:jc w:val="center"/>
              <w:rPr>
                <w:rFonts w:ascii="Arial Narrow" w:hAnsi="Arial Narrow"/>
                <w:i/>
                <w:sz w:val="16"/>
                <w:szCs w:val="16"/>
              </w:rPr>
            </w:pPr>
          </w:p>
        </w:tc>
        <w:tc>
          <w:tcPr>
            <w:tcW w:w="0" w:type="auto"/>
          </w:tcPr>
          <w:p w14:paraId="11BFA71E" w14:textId="40245D6D" w:rsidR="006F1FD0" w:rsidRPr="00B53167" w:rsidRDefault="006F1FD0" w:rsidP="006F1FD0">
            <w:pPr>
              <w:spacing w:line="240" w:lineRule="auto"/>
              <w:jc w:val="center"/>
              <w:rPr>
                <w:rFonts w:ascii="Arial Narrow" w:hAnsi="Arial Narrow"/>
                <w:i/>
                <w:sz w:val="16"/>
                <w:szCs w:val="16"/>
              </w:rPr>
            </w:pPr>
            <w:r w:rsidRPr="00B53167">
              <w:rPr>
                <w:rFonts w:ascii="Arial Narrow" w:hAnsi="Arial Narrow"/>
                <w:i/>
                <w:sz w:val="16"/>
                <w:szCs w:val="16"/>
              </w:rPr>
              <w:t xml:space="preserve">3.2 - 5.5 </w:t>
            </w:r>
          </w:p>
        </w:tc>
      </w:tr>
      <w:tr w:rsidR="006F1FD0" w:rsidRPr="001A7A0A" w14:paraId="5AB38F94" w14:textId="77777777" w:rsidTr="006F1FD0">
        <w:trPr>
          <w:trHeight w:val="370"/>
          <w:jc w:val="center"/>
        </w:trPr>
        <w:tc>
          <w:tcPr>
            <w:tcW w:w="0" w:type="auto"/>
          </w:tcPr>
          <w:p w14:paraId="030A4EE1"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Grupo A</w:t>
            </w:r>
          </w:p>
        </w:tc>
        <w:tc>
          <w:tcPr>
            <w:tcW w:w="0" w:type="auto"/>
          </w:tcPr>
          <w:p w14:paraId="3D80CFE7" w14:textId="77777777" w:rsidR="006F1FD0" w:rsidRPr="00B53167" w:rsidRDefault="006F1FD0" w:rsidP="006F1FD0">
            <w:pPr>
              <w:spacing w:line="240" w:lineRule="auto"/>
              <w:jc w:val="center"/>
              <w:rPr>
                <w:rFonts w:ascii="Arial Narrow" w:hAnsi="Arial Narrow"/>
                <w:sz w:val="16"/>
                <w:szCs w:val="16"/>
              </w:rPr>
            </w:pPr>
          </w:p>
        </w:tc>
        <w:tc>
          <w:tcPr>
            <w:tcW w:w="0" w:type="auto"/>
          </w:tcPr>
          <w:p w14:paraId="11B49ECF" w14:textId="77777777" w:rsidR="006F1FD0" w:rsidRPr="00B53167" w:rsidRDefault="006F1FD0" w:rsidP="006F1FD0">
            <w:pPr>
              <w:spacing w:line="240" w:lineRule="auto"/>
              <w:jc w:val="center"/>
              <w:rPr>
                <w:rFonts w:ascii="Arial Narrow" w:hAnsi="Arial Narrow"/>
                <w:sz w:val="16"/>
                <w:szCs w:val="16"/>
              </w:rPr>
            </w:pPr>
          </w:p>
        </w:tc>
        <w:tc>
          <w:tcPr>
            <w:tcW w:w="0" w:type="auto"/>
          </w:tcPr>
          <w:p w14:paraId="593D13CF" w14:textId="77777777" w:rsidR="006F1FD0" w:rsidRPr="00B53167" w:rsidRDefault="006F1FD0" w:rsidP="006F1FD0">
            <w:pPr>
              <w:spacing w:line="240" w:lineRule="auto"/>
              <w:jc w:val="center"/>
              <w:rPr>
                <w:rFonts w:ascii="Arial Narrow" w:hAnsi="Arial Narrow"/>
                <w:sz w:val="16"/>
                <w:szCs w:val="16"/>
              </w:rPr>
            </w:pPr>
          </w:p>
        </w:tc>
        <w:tc>
          <w:tcPr>
            <w:tcW w:w="0" w:type="auto"/>
          </w:tcPr>
          <w:p w14:paraId="172DD746" w14:textId="77777777" w:rsidR="006F1FD0" w:rsidRPr="00B53167" w:rsidRDefault="006F1FD0" w:rsidP="006F1FD0">
            <w:pPr>
              <w:spacing w:line="240" w:lineRule="auto"/>
              <w:jc w:val="center"/>
              <w:rPr>
                <w:rFonts w:ascii="Arial Narrow" w:hAnsi="Arial Narrow"/>
                <w:sz w:val="16"/>
                <w:szCs w:val="16"/>
              </w:rPr>
            </w:pPr>
          </w:p>
        </w:tc>
        <w:tc>
          <w:tcPr>
            <w:tcW w:w="0" w:type="auto"/>
          </w:tcPr>
          <w:p w14:paraId="54A8618F" w14:textId="77777777" w:rsidR="006F1FD0" w:rsidRPr="00B53167" w:rsidRDefault="006F1FD0" w:rsidP="006F1FD0">
            <w:pPr>
              <w:spacing w:line="240" w:lineRule="auto"/>
              <w:jc w:val="center"/>
              <w:rPr>
                <w:rFonts w:ascii="Arial Narrow" w:hAnsi="Arial Narrow"/>
                <w:sz w:val="16"/>
                <w:szCs w:val="16"/>
              </w:rPr>
            </w:pPr>
          </w:p>
        </w:tc>
      </w:tr>
      <w:tr w:rsidR="006F1FD0" w:rsidRPr="001A7A0A" w14:paraId="4579DA39" w14:textId="77777777" w:rsidTr="006F1FD0">
        <w:trPr>
          <w:trHeight w:val="381"/>
          <w:jc w:val="center"/>
        </w:trPr>
        <w:tc>
          <w:tcPr>
            <w:tcW w:w="0" w:type="auto"/>
          </w:tcPr>
          <w:p w14:paraId="3597F86F"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Llama 6</w:t>
            </w:r>
          </w:p>
          <w:p w14:paraId="222281BC" w14:textId="77777777" w:rsidR="006F1FD0" w:rsidRPr="00B53167" w:rsidRDefault="006F1FD0" w:rsidP="006F1FD0">
            <w:pPr>
              <w:spacing w:line="240" w:lineRule="auto"/>
              <w:jc w:val="center"/>
              <w:rPr>
                <w:rFonts w:ascii="Arial Narrow" w:hAnsi="Arial Narrow"/>
                <w:sz w:val="16"/>
                <w:szCs w:val="16"/>
              </w:rPr>
            </w:pPr>
          </w:p>
        </w:tc>
        <w:tc>
          <w:tcPr>
            <w:tcW w:w="0" w:type="auto"/>
          </w:tcPr>
          <w:p w14:paraId="20D7C0BF"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0.73</w:t>
            </w:r>
          </w:p>
        </w:tc>
        <w:tc>
          <w:tcPr>
            <w:tcW w:w="0" w:type="auto"/>
          </w:tcPr>
          <w:p w14:paraId="100A22C0"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5.97</w:t>
            </w:r>
          </w:p>
        </w:tc>
        <w:tc>
          <w:tcPr>
            <w:tcW w:w="0" w:type="auto"/>
          </w:tcPr>
          <w:p w14:paraId="6FE3DE8A"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56.5</w:t>
            </w:r>
          </w:p>
        </w:tc>
        <w:tc>
          <w:tcPr>
            <w:tcW w:w="0" w:type="auto"/>
          </w:tcPr>
          <w:p w14:paraId="13DD3638"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44.2</w:t>
            </w:r>
          </w:p>
        </w:tc>
        <w:tc>
          <w:tcPr>
            <w:tcW w:w="0" w:type="auto"/>
          </w:tcPr>
          <w:p w14:paraId="2875ACFB"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12.3</w:t>
            </w:r>
          </w:p>
        </w:tc>
      </w:tr>
      <w:tr w:rsidR="006F1FD0" w:rsidRPr="001A7A0A" w14:paraId="27ED1017" w14:textId="77777777" w:rsidTr="006F1FD0">
        <w:trPr>
          <w:trHeight w:val="370"/>
          <w:jc w:val="center"/>
        </w:trPr>
        <w:tc>
          <w:tcPr>
            <w:tcW w:w="0" w:type="auto"/>
          </w:tcPr>
          <w:p w14:paraId="6EB589A8"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Grupo B</w:t>
            </w:r>
          </w:p>
        </w:tc>
        <w:tc>
          <w:tcPr>
            <w:tcW w:w="0" w:type="auto"/>
          </w:tcPr>
          <w:p w14:paraId="456EE0C6" w14:textId="77777777" w:rsidR="006F1FD0" w:rsidRPr="00B53167" w:rsidRDefault="006F1FD0" w:rsidP="006F1FD0">
            <w:pPr>
              <w:spacing w:line="240" w:lineRule="auto"/>
              <w:jc w:val="center"/>
              <w:rPr>
                <w:rFonts w:ascii="Arial Narrow" w:hAnsi="Arial Narrow"/>
                <w:sz w:val="16"/>
                <w:szCs w:val="16"/>
              </w:rPr>
            </w:pPr>
          </w:p>
        </w:tc>
        <w:tc>
          <w:tcPr>
            <w:tcW w:w="0" w:type="auto"/>
          </w:tcPr>
          <w:p w14:paraId="49B1F7C0" w14:textId="77777777" w:rsidR="006F1FD0" w:rsidRPr="00B53167" w:rsidRDefault="006F1FD0" w:rsidP="006F1FD0">
            <w:pPr>
              <w:spacing w:line="240" w:lineRule="auto"/>
              <w:jc w:val="center"/>
              <w:rPr>
                <w:rFonts w:ascii="Arial Narrow" w:hAnsi="Arial Narrow"/>
                <w:sz w:val="16"/>
                <w:szCs w:val="16"/>
              </w:rPr>
            </w:pPr>
          </w:p>
        </w:tc>
        <w:tc>
          <w:tcPr>
            <w:tcW w:w="0" w:type="auto"/>
          </w:tcPr>
          <w:p w14:paraId="4B7A6933" w14:textId="77777777" w:rsidR="006F1FD0" w:rsidRPr="00B53167" w:rsidRDefault="006F1FD0" w:rsidP="006F1FD0">
            <w:pPr>
              <w:spacing w:line="240" w:lineRule="auto"/>
              <w:jc w:val="center"/>
              <w:rPr>
                <w:rFonts w:ascii="Arial Narrow" w:hAnsi="Arial Narrow"/>
                <w:sz w:val="16"/>
                <w:szCs w:val="16"/>
              </w:rPr>
            </w:pPr>
          </w:p>
        </w:tc>
        <w:tc>
          <w:tcPr>
            <w:tcW w:w="0" w:type="auto"/>
          </w:tcPr>
          <w:p w14:paraId="3222AB4F" w14:textId="77777777" w:rsidR="006F1FD0" w:rsidRPr="00B53167" w:rsidRDefault="006F1FD0" w:rsidP="006F1FD0">
            <w:pPr>
              <w:spacing w:line="240" w:lineRule="auto"/>
              <w:jc w:val="center"/>
              <w:rPr>
                <w:rFonts w:ascii="Arial Narrow" w:hAnsi="Arial Narrow"/>
                <w:sz w:val="16"/>
                <w:szCs w:val="16"/>
              </w:rPr>
            </w:pPr>
          </w:p>
        </w:tc>
        <w:tc>
          <w:tcPr>
            <w:tcW w:w="0" w:type="auto"/>
          </w:tcPr>
          <w:p w14:paraId="7712D11C" w14:textId="77777777" w:rsidR="006F1FD0" w:rsidRPr="00B53167" w:rsidRDefault="006F1FD0" w:rsidP="006F1FD0">
            <w:pPr>
              <w:spacing w:line="240" w:lineRule="auto"/>
              <w:jc w:val="center"/>
              <w:rPr>
                <w:rFonts w:ascii="Arial Narrow" w:hAnsi="Arial Narrow"/>
                <w:sz w:val="16"/>
                <w:szCs w:val="16"/>
              </w:rPr>
            </w:pPr>
          </w:p>
        </w:tc>
      </w:tr>
      <w:tr w:rsidR="006F1FD0" w:rsidRPr="001A7A0A" w14:paraId="07AC3412" w14:textId="77777777" w:rsidTr="006F1FD0">
        <w:trPr>
          <w:trHeight w:val="381"/>
          <w:jc w:val="center"/>
        </w:trPr>
        <w:tc>
          <w:tcPr>
            <w:tcW w:w="0" w:type="auto"/>
          </w:tcPr>
          <w:p w14:paraId="4C8F1201"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Llama 11</w:t>
            </w:r>
          </w:p>
        </w:tc>
        <w:tc>
          <w:tcPr>
            <w:tcW w:w="0" w:type="auto"/>
          </w:tcPr>
          <w:p w14:paraId="27B28D6D"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1,19</w:t>
            </w:r>
          </w:p>
        </w:tc>
        <w:tc>
          <w:tcPr>
            <w:tcW w:w="0" w:type="auto"/>
          </w:tcPr>
          <w:p w14:paraId="07E85901"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5.47</w:t>
            </w:r>
          </w:p>
        </w:tc>
        <w:tc>
          <w:tcPr>
            <w:tcW w:w="0" w:type="auto"/>
          </w:tcPr>
          <w:p w14:paraId="77AB3CFF"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67.91</w:t>
            </w:r>
          </w:p>
        </w:tc>
        <w:tc>
          <w:tcPr>
            <w:tcW w:w="0" w:type="auto"/>
          </w:tcPr>
          <w:p w14:paraId="7F500755"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40.59</w:t>
            </w:r>
          </w:p>
        </w:tc>
        <w:tc>
          <w:tcPr>
            <w:tcW w:w="0" w:type="auto"/>
          </w:tcPr>
          <w:p w14:paraId="3C363C18"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27.32</w:t>
            </w:r>
          </w:p>
        </w:tc>
      </w:tr>
      <w:tr w:rsidR="006F1FD0" w:rsidRPr="001A7A0A" w14:paraId="1C765B92" w14:textId="77777777" w:rsidTr="006F1FD0">
        <w:trPr>
          <w:trHeight w:val="370"/>
          <w:jc w:val="center"/>
        </w:trPr>
        <w:tc>
          <w:tcPr>
            <w:tcW w:w="0" w:type="auto"/>
          </w:tcPr>
          <w:p w14:paraId="745657B9"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Llama 13</w:t>
            </w:r>
          </w:p>
          <w:p w14:paraId="2F705576" w14:textId="77777777" w:rsidR="006F1FD0" w:rsidRPr="00B53167" w:rsidRDefault="006F1FD0" w:rsidP="006F1FD0">
            <w:pPr>
              <w:spacing w:line="240" w:lineRule="auto"/>
              <w:jc w:val="center"/>
              <w:rPr>
                <w:rFonts w:ascii="Arial Narrow" w:hAnsi="Arial Narrow"/>
                <w:sz w:val="16"/>
                <w:szCs w:val="16"/>
              </w:rPr>
            </w:pPr>
          </w:p>
        </w:tc>
        <w:tc>
          <w:tcPr>
            <w:tcW w:w="0" w:type="auto"/>
          </w:tcPr>
          <w:p w14:paraId="038B5016"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1.14</w:t>
            </w:r>
          </w:p>
        </w:tc>
        <w:tc>
          <w:tcPr>
            <w:tcW w:w="0" w:type="auto"/>
          </w:tcPr>
          <w:p w14:paraId="128C02A9"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2.56</w:t>
            </w:r>
          </w:p>
        </w:tc>
        <w:tc>
          <w:tcPr>
            <w:tcW w:w="0" w:type="auto"/>
          </w:tcPr>
          <w:p w14:paraId="204EB662"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46.72</w:t>
            </w:r>
          </w:p>
        </w:tc>
        <w:tc>
          <w:tcPr>
            <w:tcW w:w="0" w:type="auto"/>
          </w:tcPr>
          <w:p w14:paraId="06B78ECB"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39.76</w:t>
            </w:r>
          </w:p>
        </w:tc>
        <w:tc>
          <w:tcPr>
            <w:tcW w:w="0" w:type="auto"/>
          </w:tcPr>
          <w:p w14:paraId="4AEDB645"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6.96</w:t>
            </w:r>
          </w:p>
        </w:tc>
      </w:tr>
      <w:tr w:rsidR="006F1FD0" w:rsidRPr="001A7A0A" w14:paraId="5B576697" w14:textId="77777777" w:rsidTr="006F1FD0">
        <w:trPr>
          <w:trHeight w:val="422"/>
          <w:jc w:val="center"/>
        </w:trPr>
        <w:tc>
          <w:tcPr>
            <w:tcW w:w="0" w:type="auto"/>
          </w:tcPr>
          <w:p w14:paraId="03A3B61A"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Grupo testigo</w:t>
            </w:r>
          </w:p>
        </w:tc>
        <w:tc>
          <w:tcPr>
            <w:tcW w:w="0" w:type="auto"/>
          </w:tcPr>
          <w:p w14:paraId="3A8DB08E" w14:textId="77777777" w:rsidR="006F1FD0" w:rsidRPr="00B53167" w:rsidRDefault="006F1FD0" w:rsidP="006F1FD0">
            <w:pPr>
              <w:spacing w:line="240" w:lineRule="auto"/>
              <w:jc w:val="center"/>
              <w:rPr>
                <w:rFonts w:ascii="Arial Narrow" w:hAnsi="Arial Narrow"/>
                <w:sz w:val="16"/>
                <w:szCs w:val="16"/>
              </w:rPr>
            </w:pPr>
          </w:p>
        </w:tc>
        <w:tc>
          <w:tcPr>
            <w:tcW w:w="0" w:type="auto"/>
          </w:tcPr>
          <w:p w14:paraId="68BAF866" w14:textId="77777777" w:rsidR="006F1FD0" w:rsidRPr="00B53167" w:rsidRDefault="006F1FD0" w:rsidP="006F1FD0">
            <w:pPr>
              <w:spacing w:line="240" w:lineRule="auto"/>
              <w:jc w:val="center"/>
              <w:rPr>
                <w:rFonts w:ascii="Arial Narrow" w:hAnsi="Arial Narrow"/>
                <w:sz w:val="16"/>
                <w:szCs w:val="16"/>
              </w:rPr>
            </w:pPr>
          </w:p>
        </w:tc>
        <w:tc>
          <w:tcPr>
            <w:tcW w:w="0" w:type="auto"/>
          </w:tcPr>
          <w:p w14:paraId="67D83F76" w14:textId="77777777" w:rsidR="006F1FD0" w:rsidRPr="00B53167" w:rsidRDefault="006F1FD0" w:rsidP="006F1FD0">
            <w:pPr>
              <w:spacing w:line="240" w:lineRule="auto"/>
              <w:jc w:val="center"/>
              <w:rPr>
                <w:rFonts w:ascii="Arial Narrow" w:hAnsi="Arial Narrow"/>
                <w:sz w:val="16"/>
                <w:szCs w:val="16"/>
              </w:rPr>
            </w:pPr>
          </w:p>
        </w:tc>
        <w:tc>
          <w:tcPr>
            <w:tcW w:w="0" w:type="auto"/>
          </w:tcPr>
          <w:p w14:paraId="6E078CF9" w14:textId="77777777" w:rsidR="006F1FD0" w:rsidRPr="00B53167" w:rsidRDefault="006F1FD0" w:rsidP="006F1FD0">
            <w:pPr>
              <w:spacing w:line="240" w:lineRule="auto"/>
              <w:jc w:val="center"/>
              <w:rPr>
                <w:rFonts w:ascii="Arial Narrow" w:hAnsi="Arial Narrow"/>
                <w:sz w:val="16"/>
                <w:szCs w:val="16"/>
              </w:rPr>
            </w:pPr>
          </w:p>
        </w:tc>
        <w:tc>
          <w:tcPr>
            <w:tcW w:w="0" w:type="auto"/>
          </w:tcPr>
          <w:p w14:paraId="32B81702" w14:textId="77777777" w:rsidR="006F1FD0" w:rsidRPr="00B53167" w:rsidRDefault="006F1FD0" w:rsidP="006F1FD0">
            <w:pPr>
              <w:spacing w:line="240" w:lineRule="auto"/>
              <w:jc w:val="center"/>
              <w:rPr>
                <w:rFonts w:ascii="Arial Narrow" w:hAnsi="Arial Narrow"/>
                <w:sz w:val="16"/>
                <w:szCs w:val="16"/>
              </w:rPr>
            </w:pPr>
          </w:p>
        </w:tc>
      </w:tr>
      <w:tr w:rsidR="006F1FD0" w:rsidRPr="001A7A0A" w14:paraId="3AD4CAE0" w14:textId="77777777" w:rsidTr="006F1FD0">
        <w:trPr>
          <w:trHeight w:val="381"/>
          <w:jc w:val="center"/>
        </w:trPr>
        <w:tc>
          <w:tcPr>
            <w:tcW w:w="0" w:type="auto"/>
          </w:tcPr>
          <w:p w14:paraId="430797E8"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Llama 21</w:t>
            </w:r>
          </w:p>
        </w:tc>
        <w:tc>
          <w:tcPr>
            <w:tcW w:w="0" w:type="auto"/>
          </w:tcPr>
          <w:p w14:paraId="155B6C16"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0.70</w:t>
            </w:r>
          </w:p>
        </w:tc>
        <w:tc>
          <w:tcPr>
            <w:tcW w:w="0" w:type="auto"/>
          </w:tcPr>
          <w:p w14:paraId="6F4E426F"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5.67</w:t>
            </w:r>
          </w:p>
        </w:tc>
        <w:tc>
          <w:tcPr>
            <w:tcW w:w="0" w:type="auto"/>
          </w:tcPr>
          <w:p w14:paraId="2857903D"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63.2</w:t>
            </w:r>
          </w:p>
        </w:tc>
        <w:tc>
          <w:tcPr>
            <w:tcW w:w="0" w:type="auto"/>
          </w:tcPr>
          <w:p w14:paraId="42454E00"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42.08</w:t>
            </w:r>
          </w:p>
        </w:tc>
        <w:tc>
          <w:tcPr>
            <w:tcW w:w="0" w:type="auto"/>
          </w:tcPr>
          <w:p w14:paraId="77CE27AB"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21.12</w:t>
            </w:r>
          </w:p>
        </w:tc>
      </w:tr>
      <w:tr w:rsidR="006F1FD0" w:rsidRPr="001A7A0A" w14:paraId="055D0AB4" w14:textId="77777777" w:rsidTr="006F1FD0">
        <w:trPr>
          <w:trHeight w:val="370"/>
          <w:jc w:val="center"/>
        </w:trPr>
        <w:tc>
          <w:tcPr>
            <w:tcW w:w="0" w:type="auto"/>
          </w:tcPr>
          <w:p w14:paraId="1077C1AE"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Llama 24</w:t>
            </w:r>
          </w:p>
        </w:tc>
        <w:tc>
          <w:tcPr>
            <w:tcW w:w="0" w:type="auto"/>
          </w:tcPr>
          <w:p w14:paraId="5D4DDC91"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1.09</w:t>
            </w:r>
          </w:p>
        </w:tc>
        <w:tc>
          <w:tcPr>
            <w:tcW w:w="0" w:type="auto"/>
          </w:tcPr>
          <w:p w14:paraId="0F1394E6"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5.88</w:t>
            </w:r>
          </w:p>
        </w:tc>
        <w:tc>
          <w:tcPr>
            <w:tcW w:w="0" w:type="auto"/>
          </w:tcPr>
          <w:p w14:paraId="7D43F672"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62.81</w:t>
            </w:r>
          </w:p>
        </w:tc>
        <w:tc>
          <w:tcPr>
            <w:tcW w:w="0" w:type="auto"/>
          </w:tcPr>
          <w:p w14:paraId="33526AC7"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43.38</w:t>
            </w:r>
          </w:p>
        </w:tc>
        <w:tc>
          <w:tcPr>
            <w:tcW w:w="0" w:type="auto"/>
          </w:tcPr>
          <w:p w14:paraId="7BD71567" w14:textId="77777777" w:rsidR="006F1FD0" w:rsidRPr="00B53167" w:rsidRDefault="006F1FD0" w:rsidP="006F1FD0">
            <w:pPr>
              <w:spacing w:line="240" w:lineRule="auto"/>
              <w:jc w:val="center"/>
              <w:rPr>
                <w:rFonts w:ascii="Arial Narrow" w:hAnsi="Arial Narrow"/>
                <w:sz w:val="16"/>
                <w:szCs w:val="16"/>
              </w:rPr>
            </w:pPr>
            <w:r w:rsidRPr="00B53167">
              <w:rPr>
                <w:rFonts w:ascii="Arial Narrow" w:hAnsi="Arial Narrow"/>
                <w:sz w:val="16"/>
                <w:szCs w:val="16"/>
              </w:rPr>
              <w:t>19.43</w:t>
            </w:r>
          </w:p>
        </w:tc>
      </w:tr>
    </w:tbl>
    <w:p w14:paraId="76BEA1B2" w14:textId="46000004" w:rsidR="006F1FD0" w:rsidRDefault="006F1FD0" w:rsidP="006F1FD0">
      <w:pPr>
        <w:jc w:val="center"/>
      </w:pPr>
    </w:p>
    <w:p w14:paraId="090D60B7" w14:textId="6143F5FD" w:rsidR="006F1FD0" w:rsidRDefault="006F1FD0" w:rsidP="006F1FD0">
      <w:pPr>
        <w:jc w:val="center"/>
      </w:pPr>
    </w:p>
    <w:p w14:paraId="0740DCE1" w14:textId="5E6661C7" w:rsidR="006F1FD0" w:rsidRDefault="006F1FD0" w:rsidP="006F1FD0">
      <w:pPr>
        <w:jc w:val="center"/>
      </w:pPr>
    </w:p>
    <w:p w14:paraId="18C1F86C" w14:textId="672E6960" w:rsidR="006F1FD0" w:rsidRDefault="006F1FD0" w:rsidP="006F1FD0">
      <w:pPr>
        <w:jc w:val="center"/>
      </w:pPr>
    </w:p>
    <w:p w14:paraId="7A8D8633" w14:textId="22625C2C" w:rsidR="00F74D70" w:rsidRDefault="00F74D70" w:rsidP="006F1FD0">
      <w:pPr>
        <w:jc w:val="center"/>
      </w:pPr>
    </w:p>
    <w:p w14:paraId="3276D163" w14:textId="134B8ECC" w:rsidR="00F74D70" w:rsidRDefault="00F74D70" w:rsidP="006F1FD0">
      <w:pPr>
        <w:jc w:val="center"/>
      </w:pPr>
    </w:p>
    <w:p w14:paraId="54B1D4B1" w14:textId="45396710" w:rsidR="00F74D70" w:rsidRDefault="00F74D70" w:rsidP="006F1FD0">
      <w:pPr>
        <w:jc w:val="center"/>
      </w:pPr>
    </w:p>
    <w:p w14:paraId="4633A5B5" w14:textId="77777777" w:rsidR="00F74D70" w:rsidRDefault="00F74D70" w:rsidP="006F1FD0">
      <w:pPr>
        <w:jc w:val="center"/>
      </w:pPr>
    </w:p>
    <w:p w14:paraId="69AD1443" w14:textId="2FEF42A1" w:rsidR="006F1FD0" w:rsidRDefault="006F1FD0" w:rsidP="006F1FD0">
      <w:pPr>
        <w:jc w:val="center"/>
      </w:pPr>
    </w:p>
    <w:p w14:paraId="08DBF0BC" w14:textId="78AF1264" w:rsidR="006F1FD0" w:rsidRDefault="006F1FD0" w:rsidP="006F1FD0">
      <w:pPr>
        <w:jc w:val="center"/>
      </w:pPr>
    </w:p>
    <w:p w14:paraId="6F618C13" w14:textId="5E3F464A" w:rsidR="006F1FD0" w:rsidRDefault="00F74D70" w:rsidP="00F74D70">
      <w:pPr>
        <w:jc w:val="left"/>
      </w:pPr>
      <w:r>
        <w:t>Tabla II. Medias de los analitos realizados a las unidades experimentales</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7"/>
        <w:gridCol w:w="1636"/>
        <w:gridCol w:w="1637"/>
        <w:gridCol w:w="1637"/>
      </w:tblGrid>
      <w:tr w:rsidR="006F1FD0" w:rsidRPr="001A7A0A" w14:paraId="73F27F64" w14:textId="77777777" w:rsidTr="006F1FD0">
        <w:trPr>
          <w:trHeight w:val="779"/>
        </w:trPr>
        <w:tc>
          <w:tcPr>
            <w:tcW w:w="2130" w:type="dxa"/>
            <w:tcBorders>
              <w:top w:val="single" w:sz="4" w:space="0" w:color="auto"/>
              <w:bottom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9"/>
            </w:tblGrid>
            <w:tr w:rsidR="006F1FD0" w:rsidRPr="00B53167" w14:paraId="49F6AE56" w14:textId="77777777" w:rsidTr="00F74D70">
              <w:trPr>
                <w:tblCellSpacing w:w="15" w:type="dxa"/>
              </w:trPr>
              <w:tc>
                <w:tcPr>
                  <w:tcW w:w="0" w:type="auto"/>
                  <w:vAlign w:val="center"/>
                  <w:hideMark/>
                </w:tcPr>
                <w:p w14:paraId="0CE1B558" w14:textId="081859A5" w:rsidR="006F1FD0" w:rsidRPr="00B53167" w:rsidRDefault="00F74D70" w:rsidP="00B53167">
                  <w:pPr>
                    <w:spacing w:line="240" w:lineRule="auto"/>
                    <w:jc w:val="center"/>
                    <w:rPr>
                      <w:rFonts w:ascii="Arial Narrow" w:hAnsi="Arial Narrow"/>
                      <w:i/>
                      <w:sz w:val="16"/>
                      <w:szCs w:val="16"/>
                      <w:lang w:val="en-US"/>
                    </w:rPr>
                  </w:pPr>
                  <w:r w:rsidRPr="00B53167">
                    <w:rPr>
                      <w:rFonts w:ascii="Arial Narrow" w:hAnsi="Arial Narrow"/>
                      <w:i/>
                      <w:sz w:val="16"/>
                      <w:szCs w:val="16"/>
                      <w:lang w:val="en-US"/>
                    </w:rPr>
                    <w:t>ANALITO</w:t>
                  </w:r>
                </w:p>
              </w:tc>
            </w:tr>
          </w:tbl>
          <w:p w14:paraId="178AEA05" w14:textId="77777777" w:rsidR="006F1FD0" w:rsidRPr="00B53167" w:rsidRDefault="006F1FD0" w:rsidP="00B53167">
            <w:pPr>
              <w:jc w:val="center"/>
              <w:rPr>
                <w:rFonts w:ascii="Arial Narrow" w:hAnsi="Arial Narrow"/>
                <w:i/>
                <w:vanish/>
                <w:sz w:val="16"/>
                <w:szCs w:val="16"/>
                <w:lang w:val="en-US"/>
              </w:rPr>
            </w:pPr>
          </w:p>
          <w:p w14:paraId="47406DF3" w14:textId="77777777" w:rsidR="006F1FD0" w:rsidRPr="00B53167" w:rsidRDefault="006F1FD0" w:rsidP="00B53167">
            <w:pPr>
              <w:jc w:val="center"/>
              <w:rPr>
                <w:rFonts w:ascii="Arial Narrow" w:hAnsi="Arial Narrow"/>
                <w:i/>
                <w:vanish/>
                <w:sz w:val="16"/>
                <w:szCs w:val="16"/>
                <w:lang w:val="en-US"/>
              </w:rPr>
            </w:pPr>
          </w:p>
          <w:p w14:paraId="0DC6DC98" w14:textId="77777777" w:rsidR="006F1FD0" w:rsidRPr="00B53167" w:rsidRDefault="006F1FD0" w:rsidP="00B53167">
            <w:pPr>
              <w:jc w:val="center"/>
              <w:rPr>
                <w:rFonts w:ascii="Arial Narrow" w:hAnsi="Arial Narrow"/>
                <w:i/>
                <w:sz w:val="16"/>
                <w:szCs w:val="16"/>
              </w:rPr>
            </w:pPr>
          </w:p>
        </w:tc>
        <w:tc>
          <w:tcPr>
            <w:tcW w:w="2130" w:type="dxa"/>
            <w:tcBorders>
              <w:top w:val="single" w:sz="4" w:space="0" w:color="auto"/>
              <w:bottom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3"/>
            </w:tblGrid>
            <w:tr w:rsidR="006F1FD0" w:rsidRPr="00B53167" w14:paraId="03AC6A33" w14:textId="77777777" w:rsidTr="00F74D70">
              <w:trPr>
                <w:tblCellSpacing w:w="15" w:type="dxa"/>
              </w:trPr>
              <w:tc>
                <w:tcPr>
                  <w:tcW w:w="0" w:type="auto"/>
                  <w:vAlign w:val="center"/>
                  <w:hideMark/>
                </w:tcPr>
                <w:p w14:paraId="21097A7A" w14:textId="41AAD50F" w:rsidR="006F1FD0" w:rsidRPr="00B53167" w:rsidRDefault="00F74D70" w:rsidP="00B53167">
                  <w:pPr>
                    <w:spacing w:line="240" w:lineRule="auto"/>
                    <w:jc w:val="center"/>
                    <w:rPr>
                      <w:rFonts w:ascii="Arial Narrow" w:hAnsi="Arial Narrow"/>
                      <w:i/>
                      <w:sz w:val="16"/>
                      <w:szCs w:val="16"/>
                      <w:lang w:val="en-US"/>
                    </w:rPr>
                  </w:pPr>
                  <w:r w:rsidRPr="00B53167">
                    <w:rPr>
                      <w:rFonts w:ascii="Arial Narrow" w:hAnsi="Arial Narrow"/>
                      <w:i/>
                      <w:sz w:val="16"/>
                      <w:szCs w:val="16"/>
                      <w:lang w:val="en-US"/>
                    </w:rPr>
                    <w:t>GRUPO A</w:t>
                  </w:r>
                </w:p>
              </w:tc>
            </w:tr>
          </w:tbl>
          <w:p w14:paraId="0872CBC5" w14:textId="77777777" w:rsidR="006F1FD0" w:rsidRPr="00B53167" w:rsidRDefault="006F1FD0" w:rsidP="00B53167">
            <w:pPr>
              <w:spacing w:line="240" w:lineRule="auto"/>
              <w:jc w:val="center"/>
              <w:rPr>
                <w:rFonts w:ascii="Arial Narrow" w:hAnsi="Arial Narrow"/>
                <w:i/>
                <w:sz w:val="16"/>
                <w:szCs w:val="16"/>
              </w:rPr>
            </w:pPr>
          </w:p>
        </w:tc>
        <w:tc>
          <w:tcPr>
            <w:tcW w:w="2131" w:type="dxa"/>
            <w:tcBorders>
              <w:top w:val="single" w:sz="4" w:space="0" w:color="auto"/>
              <w:bottom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3"/>
            </w:tblGrid>
            <w:tr w:rsidR="006F1FD0" w:rsidRPr="00B53167" w14:paraId="1670DD70" w14:textId="77777777" w:rsidTr="00F74D70">
              <w:trPr>
                <w:tblCellSpacing w:w="15" w:type="dxa"/>
              </w:trPr>
              <w:tc>
                <w:tcPr>
                  <w:tcW w:w="0" w:type="auto"/>
                  <w:vAlign w:val="center"/>
                  <w:hideMark/>
                </w:tcPr>
                <w:p w14:paraId="3700029C" w14:textId="49135EE1" w:rsidR="006F1FD0" w:rsidRPr="00B53167" w:rsidRDefault="00F74D70" w:rsidP="00B53167">
                  <w:pPr>
                    <w:spacing w:line="240" w:lineRule="auto"/>
                    <w:jc w:val="center"/>
                    <w:rPr>
                      <w:rFonts w:ascii="Arial Narrow" w:hAnsi="Arial Narrow"/>
                      <w:i/>
                      <w:sz w:val="16"/>
                      <w:szCs w:val="16"/>
                      <w:lang w:val="en-US"/>
                    </w:rPr>
                  </w:pPr>
                  <w:r w:rsidRPr="00B53167">
                    <w:rPr>
                      <w:rFonts w:ascii="Arial Narrow" w:hAnsi="Arial Narrow"/>
                      <w:i/>
                      <w:sz w:val="16"/>
                      <w:szCs w:val="16"/>
                      <w:lang w:val="en-US"/>
                    </w:rPr>
                    <w:t>GRUPO B</w:t>
                  </w:r>
                </w:p>
              </w:tc>
            </w:tr>
          </w:tbl>
          <w:p w14:paraId="02EBBF19" w14:textId="77777777" w:rsidR="006F1FD0" w:rsidRPr="00B53167" w:rsidRDefault="006F1FD0" w:rsidP="00B53167">
            <w:pPr>
              <w:spacing w:line="240" w:lineRule="auto"/>
              <w:jc w:val="center"/>
              <w:rPr>
                <w:rFonts w:ascii="Arial Narrow" w:hAnsi="Arial Narrow"/>
                <w:i/>
                <w:sz w:val="16"/>
                <w:szCs w:val="16"/>
              </w:rPr>
            </w:pPr>
          </w:p>
        </w:tc>
        <w:tc>
          <w:tcPr>
            <w:tcW w:w="2131" w:type="dxa"/>
            <w:tcBorders>
              <w:top w:val="single" w:sz="4" w:space="0" w:color="auto"/>
              <w:bottom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5"/>
            </w:tblGrid>
            <w:tr w:rsidR="006F1FD0" w:rsidRPr="00B53167" w14:paraId="3990DBB6" w14:textId="77777777" w:rsidTr="00F74D70">
              <w:trPr>
                <w:tblCellSpacing w:w="15" w:type="dxa"/>
              </w:trPr>
              <w:tc>
                <w:tcPr>
                  <w:tcW w:w="0" w:type="auto"/>
                  <w:vAlign w:val="center"/>
                  <w:hideMark/>
                </w:tcPr>
                <w:p w14:paraId="290ED868" w14:textId="332E7A70" w:rsidR="006F1FD0" w:rsidRPr="00B53167" w:rsidRDefault="00F74D70" w:rsidP="00B53167">
                  <w:pPr>
                    <w:spacing w:line="240" w:lineRule="auto"/>
                    <w:jc w:val="center"/>
                    <w:rPr>
                      <w:rFonts w:ascii="Arial Narrow" w:hAnsi="Arial Narrow"/>
                      <w:i/>
                      <w:sz w:val="16"/>
                      <w:szCs w:val="16"/>
                      <w:lang w:val="en-US"/>
                    </w:rPr>
                  </w:pPr>
                  <w:r w:rsidRPr="00B53167">
                    <w:rPr>
                      <w:rFonts w:ascii="Arial Narrow" w:hAnsi="Arial Narrow"/>
                      <w:i/>
                      <w:sz w:val="16"/>
                      <w:szCs w:val="16"/>
                      <w:lang w:val="en-US"/>
                    </w:rPr>
                    <w:t>GRUPO T</w:t>
                  </w:r>
                </w:p>
              </w:tc>
            </w:tr>
          </w:tbl>
          <w:p w14:paraId="05499C01" w14:textId="77777777" w:rsidR="006F1FD0" w:rsidRPr="00B53167" w:rsidRDefault="006F1FD0" w:rsidP="00B53167">
            <w:pPr>
              <w:spacing w:line="240" w:lineRule="auto"/>
              <w:jc w:val="center"/>
              <w:rPr>
                <w:rFonts w:ascii="Arial Narrow" w:hAnsi="Arial Narrow"/>
                <w:i/>
                <w:sz w:val="16"/>
                <w:szCs w:val="16"/>
              </w:rPr>
            </w:pPr>
          </w:p>
        </w:tc>
      </w:tr>
      <w:tr w:rsidR="006F1FD0" w:rsidRPr="001A7A0A" w14:paraId="45D6A8B2" w14:textId="77777777" w:rsidTr="00F74D70">
        <w:trPr>
          <w:trHeight w:val="533"/>
        </w:trPr>
        <w:tc>
          <w:tcPr>
            <w:tcW w:w="2130" w:type="dxa"/>
            <w:tcBorders>
              <w:top w:val="single" w:sz="4" w:space="0" w:color="auto"/>
              <w:bottom w:val="nil"/>
            </w:tcBorders>
          </w:tcPr>
          <w:p w14:paraId="390E25E6" w14:textId="11E4F860" w:rsidR="006F1FD0" w:rsidRPr="00B53167" w:rsidRDefault="00F74D70" w:rsidP="00F74D70">
            <w:pPr>
              <w:spacing w:line="240" w:lineRule="auto"/>
              <w:jc w:val="center"/>
              <w:rPr>
                <w:rFonts w:ascii="Arial Narrow" w:hAnsi="Arial Narrow"/>
                <w:vanish/>
                <w:sz w:val="16"/>
                <w:szCs w:val="16"/>
                <w:lang w:val="en-US"/>
              </w:rPr>
            </w:pPr>
            <w:r w:rsidRPr="00B53167">
              <w:rPr>
                <w:rFonts w:ascii="Arial Narrow" w:hAnsi="Arial Narrow"/>
                <w:sz w:val="16"/>
                <w:szCs w:val="16"/>
              </w:rPr>
              <w:t>Colesterol (mg/dl</w:t>
            </w:r>
            <w:r w:rsidR="006F1FD0" w:rsidRPr="00B53167">
              <w:rPr>
                <w:rFonts w:ascii="Arial Narrow" w:hAnsi="Arial Narrow"/>
                <w:sz w:val="16"/>
                <w:szCs w:val="16"/>
              </w:rPr>
              <w:t>)</w:t>
            </w:r>
          </w:p>
          <w:p w14:paraId="6ED0CB15" w14:textId="77777777" w:rsidR="006F1FD0" w:rsidRPr="00B53167" w:rsidRDefault="006F1FD0" w:rsidP="00F74D70">
            <w:pPr>
              <w:spacing w:line="240" w:lineRule="auto"/>
              <w:jc w:val="center"/>
              <w:rPr>
                <w:rFonts w:ascii="Arial Narrow" w:hAnsi="Arial Narrow"/>
                <w:vanish/>
                <w:sz w:val="16"/>
                <w:szCs w:val="16"/>
                <w:lang w:val="en-US"/>
              </w:rPr>
            </w:pPr>
          </w:p>
          <w:p w14:paraId="5B0BDF5C" w14:textId="77777777" w:rsidR="006F1FD0" w:rsidRPr="00B53167" w:rsidRDefault="006F1FD0" w:rsidP="00F74D70">
            <w:pPr>
              <w:spacing w:line="240" w:lineRule="auto"/>
              <w:jc w:val="center"/>
              <w:rPr>
                <w:rFonts w:ascii="Arial Narrow" w:hAnsi="Arial Narrow"/>
                <w:vanish/>
                <w:sz w:val="16"/>
                <w:szCs w:val="16"/>
                <w:lang w:val="en-US"/>
              </w:rPr>
            </w:pPr>
          </w:p>
          <w:p w14:paraId="7184BAA4" w14:textId="77777777" w:rsidR="006F1FD0" w:rsidRPr="00B53167" w:rsidRDefault="006F1FD0" w:rsidP="00F74D70">
            <w:pPr>
              <w:spacing w:line="240" w:lineRule="auto"/>
              <w:jc w:val="center"/>
              <w:rPr>
                <w:rFonts w:ascii="Arial Narrow" w:hAnsi="Arial Narrow"/>
                <w:sz w:val="16"/>
                <w:szCs w:val="16"/>
                <w:lang w:val="en-US"/>
              </w:rPr>
            </w:pPr>
          </w:p>
        </w:tc>
        <w:tc>
          <w:tcPr>
            <w:tcW w:w="2130" w:type="dxa"/>
            <w:tcBorders>
              <w:top w:val="single" w:sz="4" w:space="0" w:color="auto"/>
              <w:bottom w:val="nil"/>
            </w:tcBorders>
          </w:tcPr>
          <w:p w14:paraId="0BF906D7" w14:textId="77777777" w:rsidR="006F1FD0" w:rsidRPr="00B53167" w:rsidRDefault="006F1FD0" w:rsidP="006F1FD0">
            <w:pPr>
              <w:spacing w:line="240" w:lineRule="auto"/>
              <w:rPr>
                <w:rFonts w:ascii="Arial Narrow" w:hAnsi="Arial Narrow"/>
                <w:sz w:val="16"/>
                <w:szCs w:val="16"/>
                <w:lang w:val="en-US"/>
              </w:rPr>
            </w:pPr>
            <w:r w:rsidRPr="00B53167">
              <w:rPr>
                <w:rFonts w:ascii="Arial Narrow" w:hAnsi="Arial Narrow"/>
                <w:sz w:val="16"/>
                <w:szCs w:val="16"/>
              </w:rPr>
              <w:t>2.74 ± 0.014</w:t>
            </w:r>
          </w:p>
        </w:tc>
        <w:tc>
          <w:tcPr>
            <w:tcW w:w="2131" w:type="dxa"/>
            <w:tcBorders>
              <w:top w:val="single" w:sz="4" w:space="0" w:color="auto"/>
              <w:bottom w:val="nil"/>
            </w:tcBorders>
          </w:tcPr>
          <w:p w14:paraId="6B8810E3" w14:textId="77777777" w:rsidR="006F1FD0" w:rsidRPr="00B53167" w:rsidRDefault="006F1FD0" w:rsidP="006F1FD0">
            <w:pPr>
              <w:spacing w:line="240" w:lineRule="auto"/>
              <w:rPr>
                <w:rFonts w:ascii="Arial Narrow" w:hAnsi="Arial Narrow"/>
                <w:sz w:val="16"/>
                <w:szCs w:val="16"/>
                <w:lang w:val="en-US"/>
              </w:rPr>
            </w:pPr>
            <w:r w:rsidRPr="00B53167">
              <w:rPr>
                <w:rFonts w:ascii="Arial Narrow" w:hAnsi="Arial Narrow"/>
                <w:sz w:val="16"/>
                <w:szCs w:val="16"/>
              </w:rPr>
              <w:t>1.17 ± 0.035</w:t>
            </w:r>
          </w:p>
        </w:tc>
        <w:tc>
          <w:tcPr>
            <w:tcW w:w="2131" w:type="dxa"/>
            <w:tcBorders>
              <w:top w:val="single" w:sz="4" w:space="0" w:color="auto"/>
              <w:bottom w:val="nil"/>
            </w:tcBorders>
          </w:tcPr>
          <w:p w14:paraId="5DFCC9CD" w14:textId="77777777" w:rsidR="006F1FD0" w:rsidRPr="00B53167" w:rsidRDefault="006F1FD0" w:rsidP="006F1FD0">
            <w:pPr>
              <w:spacing w:line="240" w:lineRule="auto"/>
              <w:rPr>
                <w:rFonts w:ascii="Arial Narrow" w:hAnsi="Arial Narrow"/>
                <w:sz w:val="16"/>
                <w:szCs w:val="16"/>
                <w:lang w:val="en-US"/>
              </w:rPr>
            </w:pPr>
            <w:r w:rsidRPr="00B53167">
              <w:rPr>
                <w:rFonts w:ascii="Arial Narrow" w:hAnsi="Arial Narrow"/>
                <w:sz w:val="16"/>
                <w:szCs w:val="16"/>
              </w:rPr>
              <w:t>0.89 ± 0.275</w:t>
            </w:r>
          </w:p>
        </w:tc>
      </w:tr>
      <w:tr w:rsidR="006F1FD0" w:rsidRPr="001A7A0A" w14:paraId="61316C5C" w14:textId="77777777" w:rsidTr="00F74D70">
        <w:tc>
          <w:tcPr>
            <w:tcW w:w="2130" w:type="dxa"/>
            <w:tcBorders>
              <w:top w:val="nil"/>
            </w:tcBorders>
          </w:tcPr>
          <w:p w14:paraId="6C459F5F" w14:textId="2E61BA87" w:rsidR="006F1FD0" w:rsidRPr="00B53167" w:rsidRDefault="006F1FD0" w:rsidP="00F74D70">
            <w:pPr>
              <w:spacing w:line="240" w:lineRule="auto"/>
              <w:jc w:val="center"/>
              <w:rPr>
                <w:rFonts w:ascii="Arial Narrow" w:hAnsi="Arial Narrow"/>
                <w:sz w:val="16"/>
                <w:szCs w:val="16"/>
              </w:rPr>
            </w:pPr>
            <w:r w:rsidRPr="00B53167">
              <w:rPr>
                <w:rFonts w:ascii="Arial Narrow" w:hAnsi="Arial Narrow"/>
                <w:sz w:val="16"/>
                <w:szCs w:val="16"/>
              </w:rPr>
              <w:t>Urea</w:t>
            </w:r>
          </w:p>
          <w:p w14:paraId="57128BBB" w14:textId="2F7BEF1D" w:rsidR="006F1FD0" w:rsidRPr="00B53167" w:rsidRDefault="00F74D70" w:rsidP="00F74D70">
            <w:pPr>
              <w:spacing w:line="240" w:lineRule="auto"/>
              <w:jc w:val="center"/>
              <w:rPr>
                <w:rFonts w:ascii="Arial Narrow" w:hAnsi="Arial Narrow"/>
                <w:sz w:val="16"/>
                <w:szCs w:val="16"/>
              </w:rPr>
            </w:pPr>
            <w:r w:rsidRPr="00B53167">
              <w:rPr>
                <w:rFonts w:ascii="Arial Narrow" w:hAnsi="Arial Narrow"/>
                <w:sz w:val="16"/>
                <w:szCs w:val="16"/>
              </w:rPr>
              <w:t>(mg/dl</w:t>
            </w:r>
            <w:r w:rsidR="006F1FD0" w:rsidRPr="00B53167">
              <w:rPr>
                <w:rFonts w:ascii="Arial Narrow" w:hAnsi="Arial Narrow"/>
                <w:sz w:val="16"/>
                <w:szCs w:val="16"/>
              </w:rPr>
              <w:t>)</w:t>
            </w:r>
          </w:p>
        </w:tc>
        <w:tc>
          <w:tcPr>
            <w:tcW w:w="2130" w:type="dxa"/>
            <w:tcBorders>
              <w:top w:val="nil"/>
            </w:tcBorders>
          </w:tcPr>
          <w:p w14:paraId="7D876151" w14:textId="77777777" w:rsidR="006F1FD0" w:rsidRPr="00B53167" w:rsidRDefault="006F1FD0" w:rsidP="006F1FD0">
            <w:pPr>
              <w:spacing w:line="240" w:lineRule="auto"/>
              <w:rPr>
                <w:rFonts w:ascii="Arial Narrow" w:hAnsi="Arial Narrow"/>
                <w:sz w:val="16"/>
                <w:szCs w:val="16"/>
              </w:rPr>
            </w:pPr>
            <w:r w:rsidRPr="00B53167">
              <w:rPr>
                <w:rFonts w:ascii="Arial Narrow" w:hAnsi="Arial Narrow"/>
                <w:sz w:val="16"/>
                <w:szCs w:val="16"/>
              </w:rPr>
              <w:t>5.90 ± 0.098</w:t>
            </w:r>
          </w:p>
        </w:tc>
        <w:tc>
          <w:tcPr>
            <w:tcW w:w="2131" w:type="dxa"/>
            <w:tcBorders>
              <w:top w:val="nil"/>
            </w:tcBorders>
          </w:tcPr>
          <w:p w14:paraId="4DAD5F34" w14:textId="77777777" w:rsidR="006F1FD0" w:rsidRPr="00B53167" w:rsidRDefault="006F1FD0" w:rsidP="006F1FD0">
            <w:pPr>
              <w:spacing w:line="240" w:lineRule="auto"/>
              <w:rPr>
                <w:rFonts w:ascii="Arial Narrow" w:hAnsi="Arial Narrow"/>
                <w:sz w:val="16"/>
                <w:szCs w:val="16"/>
              </w:rPr>
            </w:pPr>
            <w:r w:rsidRPr="00B53167">
              <w:rPr>
                <w:rFonts w:ascii="Arial Narrow" w:hAnsi="Arial Narrow"/>
                <w:sz w:val="16"/>
                <w:szCs w:val="16"/>
              </w:rPr>
              <w:t>4.01 ± 2.057</w:t>
            </w:r>
          </w:p>
        </w:tc>
        <w:tc>
          <w:tcPr>
            <w:tcW w:w="2131" w:type="dxa"/>
            <w:tcBorders>
              <w:top w:val="nil"/>
            </w:tcBorders>
          </w:tcPr>
          <w:p w14:paraId="0F2A349F" w14:textId="77777777" w:rsidR="006F1FD0" w:rsidRPr="00B53167" w:rsidRDefault="006F1FD0" w:rsidP="006F1FD0">
            <w:pPr>
              <w:spacing w:line="240" w:lineRule="auto"/>
              <w:rPr>
                <w:rFonts w:ascii="Arial Narrow" w:hAnsi="Arial Narrow"/>
                <w:sz w:val="16"/>
                <w:szCs w:val="16"/>
              </w:rPr>
            </w:pPr>
            <w:r w:rsidRPr="00B53167">
              <w:rPr>
                <w:rFonts w:ascii="Arial Narrow" w:hAnsi="Arial Narrow"/>
                <w:sz w:val="16"/>
                <w:szCs w:val="16"/>
              </w:rPr>
              <w:t>5.77 ± 0.148</w:t>
            </w:r>
          </w:p>
        </w:tc>
      </w:tr>
      <w:tr w:rsidR="006F1FD0" w:rsidRPr="001A7A0A" w14:paraId="4150F413" w14:textId="77777777" w:rsidTr="00F74D70">
        <w:tc>
          <w:tcPr>
            <w:tcW w:w="2130" w:type="dxa"/>
          </w:tcPr>
          <w:p w14:paraId="095A324E" w14:textId="39F664C9" w:rsidR="006F1FD0" w:rsidRPr="00B53167" w:rsidRDefault="00F74D70" w:rsidP="00F74D70">
            <w:pPr>
              <w:spacing w:line="240" w:lineRule="auto"/>
              <w:jc w:val="center"/>
              <w:rPr>
                <w:rFonts w:ascii="Arial Narrow" w:hAnsi="Arial Narrow"/>
                <w:sz w:val="16"/>
                <w:szCs w:val="16"/>
              </w:rPr>
            </w:pPr>
            <w:r w:rsidRPr="00B53167">
              <w:rPr>
                <w:rFonts w:ascii="Arial Narrow" w:hAnsi="Arial Narrow"/>
                <w:sz w:val="16"/>
                <w:szCs w:val="16"/>
              </w:rPr>
              <w:t>P.</w:t>
            </w:r>
            <w:r w:rsidR="006F1FD0" w:rsidRPr="00B53167">
              <w:rPr>
                <w:rFonts w:ascii="Arial Narrow" w:hAnsi="Arial Narrow"/>
                <w:sz w:val="16"/>
                <w:szCs w:val="16"/>
              </w:rPr>
              <w:t xml:space="preserve"> totales</w:t>
            </w:r>
          </w:p>
          <w:p w14:paraId="4016F2E4" w14:textId="0DBDEA01" w:rsidR="006F1FD0" w:rsidRPr="00B53167" w:rsidRDefault="00F74D70" w:rsidP="00F74D70">
            <w:pPr>
              <w:spacing w:line="240" w:lineRule="auto"/>
              <w:jc w:val="center"/>
              <w:rPr>
                <w:rFonts w:ascii="Arial Narrow" w:hAnsi="Arial Narrow"/>
                <w:sz w:val="16"/>
                <w:szCs w:val="16"/>
              </w:rPr>
            </w:pPr>
            <w:r w:rsidRPr="00B53167">
              <w:rPr>
                <w:rFonts w:ascii="Arial Narrow" w:hAnsi="Arial Narrow"/>
                <w:sz w:val="16"/>
                <w:szCs w:val="16"/>
              </w:rPr>
              <w:t>(g/dl</w:t>
            </w:r>
            <w:r w:rsidR="006F1FD0" w:rsidRPr="00B53167">
              <w:rPr>
                <w:rFonts w:ascii="Arial Narrow" w:hAnsi="Arial Narrow"/>
                <w:sz w:val="16"/>
                <w:szCs w:val="16"/>
              </w:rPr>
              <w:t>)</w:t>
            </w:r>
          </w:p>
        </w:tc>
        <w:tc>
          <w:tcPr>
            <w:tcW w:w="2130" w:type="dxa"/>
          </w:tcPr>
          <w:p w14:paraId="4B70FD21" w14:textId="77777777" w:rsidR="006F1FD0" w:rsidRPr="00B53167" w:rsidRDefault="006F1FD0" w:rsidP="006F1FD0">
            <w:pPr>
              <w:spacing w:line="240" w:lineRule="auto"/>
              <w:rPr>
                <w:rFonts w:ascii="Arial Narrow" w:hAnsi="Arial Narrow"/>
                <w:sz w:val="16"/>
                <w:szCs w:val="16"/>
              </w:rPr>
            </w:pPr>
            <w:r w:rsidRPr="00B53167">
              <w:rPr>
                <w:rFonts w:ascii="Arial Narrow" w:hAnsi="Arial Narrow"/>
                <w:sz w:val="16"/>
                <w:szCs w:val="16"/>
              </w:rPr>
              <w:t>55.90 ± 0.848</w:t>
            </w:r>
          </w:p>
        </w:tc>
        <w:tc>
          <w:tcPr>
            <w:tcW w:w="2131" w:type="dxa"/>
          </w:tcPr>
          <w:p w14:paraId="48ABAED5" w14:textId="77777777" w:rsidR="006F1FD0" w:rsidRPr="00B53167" w:rsidRDefault="006F1FD0" w:rsidP="006F1FD0">
            <w:pPr>
              <w:spacing w:line="240" w:lineRule="auto"/>
              <w:rPr>
                <w:rFonts w:ascii="Arial Narrow" w:hAnsi="Arial Narrow"/>
                <w:sz w:val="16"/>
                <w:szCs w:val="16"/>
              </w:rPr>
            </w:pPr>
            <w:r w:rsidRPr="00B53167">
              <w:rPr>
                <w:rFonts w:ascii="Arial Narrow" w:hAnsi="Arial Narrow"/>
                <w:sz w:val="16"/>
                <w:szCs w:val="16"/>
              </w:rPr>
              <w:t>57.32 ± 14.98</w:t>
            </w:r>
          </w:p>
        </w:tc>
        <w:tc>
          <w:tcPr>
            <w:tcW w:w="2131" w:type="dxa"/>
          </w:tcPr>
          <w:p w14:paraId="7D5F0508" w14:textId="77777777" w:rsidR="006F1FD0" w:rsidRPr="00B53167" w:rsidRDefault="006F1FD0" w:rsidP="006F1FD0">
            <w:pPr>
              <w:spacing w:line="240" w:lineRule="auto"/>
              <w:rPr>
                <w:rFonts w:ascii="Arial Narrow" w:hAnsi="Arial Narrow"/>
                <w:sz w:val="16"/>
                <w:szCs w:val="16"/>
              </w:rPr>
            </w:pPr>
            <w:r w:rsidRPr="00B53167">
              <w:rPr>
                <w:rFonts w:ascii="Arial Narrow" w:hAnsi="Arial Narrow"/>
                <w:sz w:val="16"/>
                <w:szCs w:val="16"/>
              </w:rPr>
              <w:t>63.00 ± 0.275</w:t>
            </w:r>
          </w:p>
        </w:tc>
      </w:tr>
      <w:tr w:rsidR="006F1FD0" w:rsidRPr="001A7A0A" w14:paraId="3C8E3C51" w14:textId="77777777" w:rsidTr="00F74D70">
        <w:tc>
          <w:tcPr>
            <w:tcW w:w="2130" w:type="dxa"/>
          </w:tcPr>
          <w:p w14:paraId="786C852D" w14:textId="77777777" w:rsidR="00F74D70" w:rsidRPr="00B53167" w:rsidRDefault="00F74D70" w:rsidP="00F74D70">
            <w:pPr>
              <w:spacing w:line="240" w:lineRule="auto"/>
              <w:jc w:val="center"/>
              <w:rPr>
                <w:rFonts w:ascii="Arial Narrow" w:hAnsi="Arial Narrow"/>
                <w:sz w:val="16"/>
                <w:szCs w:val="16"/>
              </w:rPr>
            </w:pPr>
            <w:r w:rsidRPr="00B53167">
              <w:rPr>
                <w:rFonts w:ascii="Arial Narrow" w:hAnsi="Arial Narrow"/>
                <w:sz w:val="16"/>
                <w:szCs w:val="16"/>
              </w:rPr>
              <w:t>Albúmina</w:t>
            </w:r>
          </w:p>
          <w:p w14:paraId="59B05398" w14:textId="31D5F6DF" w:rsidR="006F1FD0" w:rsidRPr="00B53167" w:rsidRDefault="00F74D70" w:rsidP="00F74D70">
            <w:pPr>
              <w:spacing w:line="240" w:lineRule="auto"/>
              <w:jc w:val="center"/>
              <w:rPr>
                <w:rFonts w:ascii="Arial Narrow" w:hAnsi="Arial Narrow"/>
                <w:sz w:val="16"/>
                <w:szCs w:val="16"/>
              </w:rPr>
            </w:pPr>
            <w:r w:rsidRPr="00B53167">
              <w:rPr>
                <w:rFonts w:ascii="Arial Narrow" w:hAnsi="Arial Narrow"/>
                <w:sz w:val="16"/>
                <w:szCs w:val="16"/>
              </w:rPr>
              <w:t xml:space="preserve"> (g/dl</w:t>
            </w:r>
            <w:r w:rsidR="006F1FD0" w:rsidRPr="00B53167">
              <w:rPr>
                <w:rFonts w:ascii="Arial Narrow" w:hAnsi="Arial Narrow"/>
                <w:sz w:val="16"/>
                <w:szCs w:val="16"/>
              </w:rPr>
              <w:t>)</w:t>
            </w:r>
          </w:p>
        </w:tc>
        <w:tc>
          <w:tcPr>
            <w:tcW w:w="2130" w:type="dxa"/>
          </w:tcPr>
          <w:p w14:paraId="5C83CE20" w14:textId="77777777" w:rsidR="006F1FD0" w:rsidRPr="00B53167" w:rsidRDefault="006F1FD0" w:rsidP="006F1FD0">
            <w:pPr>
              <w:spacing w:line="240" w:lineRule="auto"/>
              <w:rPr>
                <w:rFonts w:ascii="Arial Narrow" w:hAnsi="Arial Narrow"/>
                <w:sz w:val="16"/>
                <w:szCs w:val="16"/>
              </w:rPr>
            </w:pPr>
            <w:r w:rsidRPr="00B53167">
              <w:rPr>
                <w:rFonts w:ascii="Arial Narrow" w:hAnsi="Arial Narrow"/>
                <w:sz w:val="16"/>
                <w:szCs w:val="16"/>
              </w:rPr>
              <w:t>44.05 ± 0.212</w:t>
            </w:r>
          </w:p>
        </w:tc>
        <w:tc>
          <w:tcPr>
            <w:tcW w:w="2131" w:type="dxa"/>
          </w:tcPr>
          <w:p w14:paraId="47878EA5" w14:textId="77777777" w:rsidR="006F1FD0" w:rsidRPr="00B53167" w:rsidRDefault="006F1FD0" w:rsidP="006F1FD0">
            <w:pPr>
              <w:spacing w:line="240" w:lineRule="auto"/>
              <w:rPr>
                <w:rFonts w:ascii="Arial Narrow" w:hAnsi="Arial Narrow"/>
                <w:sz w:val="16"/>
                <w:szCs w:val="16"/>
              </w:rPr>
            </w:pPr>
            <w:r w:rsidRPr="00B53167">
              <w:rPr>
                <w:rFonts w:ascii="Arial Narrow" w:hAnsi="Arial Narrow"/>
                <w:sz w:val="16"/>
                <w:szCs w:val="16"/>
              </w:rPr>
              <w:t>40.17 ± 0.587</w:t>
            </w:r>
          </w:p>
        </w:tc>
        <w:tc>
          <w:tcPr>
            <w:tcW w:w="2131" w:type="dxa"/>
          </w:tcPr>
          <w:p w14:paraId="367834CC" w14:textId="77777777" w:rsidR="006F1FD0" w:rsidRPr="00B53167" w:rsidRDefault="006F1FD0" w:rsidP="006F1FD0">
            <w:pPr>
              <w:spacing w:line="240" w:lineRule="auto"/>
              <w:rPr>
                <w:rFonts w:ascii="Arial Narrow" w:hAnsi="Arial Narrow"/>
                <w:sz w:val="16"/>
                <w:szCs w:val="16"/>
              </w:rPr>
            </w:pPr>
            <w:r w:rsidRPr="00B53167">
              <w:rPr>
                <w:rFonts w:ascii="Arial Narrow" w:hAnsi="Arial Narrow"/>
                <w:sz w:val="16"/>
                <w:szCs w:val="16"/>
              </w:rPr>
              <w:t>42.73 ± 0.919</w:t>
            </w:r>
          </w:p>
        </w:tc>
      </w:tr>
      <w:tr w:rsidR="006F1FD0" w:rsidRPr="001A7A0A" w14:paraId="6159B339" w14:textId="77777777" w:rsidTr="00F74D70">
        <w:tc>
          <w:tcPr>
            <w:tcW w:w="2130" w:type="dxa"/>
          </w:tcPr>
          <w:p w14:paraId="45158F7C" w14:textId="77777777" w:rsidR="00F74D70" w:rsidRPr="00B53167" w:rsidRDefault="00F74D70" w:rsidP="00F74D70">
            <w:pPr>
              <w:spacing w:line="240" w:lineRule="auto"/>
              <w:jc w:val="center"/>
              <w:rPr>
                <w:rFonts w:ascii="Arial Narrow" w:hAnsi="Arial Narrow"/>
                <w:sz w:val="16"/>
                <w:szCs w:val="16"/>
              </w:rPr>
            </w:pPr>
            <w:r w:rsidRPr="00B53167">
              <w:rPr>
                <w:rFonts w:ascii="Arial Narrow" w:hAnsi="Arial Narrow"/>
                <w:sz w:val="16"/>
                <w:szCs w:val="16"/>
              </w:rPr>
              <w:t>Globulina</w:t>
            </w:r>
          </w:p>
          <w:p w14:paraId="37ACD0D5" w14:textId="763E0A14" w:rsidR="006F1FD0" w:rsidRPr="00B53167" w:rsidRDefault="00F74D70" w:rsidP="00F74D70">
            <w:pPr>
              <w:spacing w:line="240" w:lineRule="auto"/>
              <w:jc w:val="center"/>
              <w:rPr>
                <w:rFonts w:ascii="Arial Narrow" w:hAnsi="Arial Narrow"/>
                <w:sz w:val="16"/>
                <w:szCs w:val="16"/>
              </w:rPr>
            </w:pPr>
            <w:r w:rsidRPr="00B53167">
              <w:rPr>
                <w:rFonts w:ascii="Arial Narrow" w:hAnsi="Arial Narrow"/>
                <w:sz w:val="16"/>
                <w:szCs w:val="16"/>
              </w:rPr>
              <w:t xml:space="preserve"> (g/dl</w:t>
            </w:r>
            <w:r w:rsidR="006F1FD0" w:rsidRPr="00B53167">
              <w:rPr>
                <w:rFonts w:ascii="Arial Narrow" w:hAnsi="Arial Narrow"/>
                <w:sz w:val="16"/>
                <w:szCs w:val="16"/>
              </w:rPr>
              <w:t>)</w:t>
            </w:r>
          </w:p>
        </w:tc>
        <w:tc>
          <w:tcPr>
            <w:tcW w:w="2130" w:type="dxa"/>
          </w:tcPr>
          <w:p w14:paraId="7BD45A4F" w14:textId="77777777" w:rsidR="006F1FD0" w:rsidRPr="00B53167" w:rsidRDefault="006F1FD0" w:rsidP="006F1FD0">
            <w:pPr>
              <w:spacing w:line="240" w:lineRule="auto"/>
              <w:rPr>
                <w:rFonts w:ascii="Arial Narrow" w:hAnsi="Arial Narrow"/>
                <w:sz w:val="16"/>
                <w:szCs w:val="16"/>
              </w:rPr>
            </w:pPr>
            <w:r w:rsidRPr="00B53167">
              <w:rPr>
                <w:rFonts w:ascii="Arial Narrow" w:hAnsi="Arial Narrow"/>
                <w:sz w:val="16"/>
                <w:szCs w:val="16"/>
              </w:rPr>
              <w:t>12.15 ± 0.212</w:t>
            </w:r>
          </w:p>
        </w:tc>
        <w:tc>
          <w:tcPr>
            <w:tcW w:w="2131" w:type="dxa"/>
          </w:tcPr>
          <w:p w14:paraId="1C998E39" w14:textId="77777777" w:rsidR="006F1FD0" w:rsidRPr="00B53167" w:rsidRDefault="006F1FD0" w:rsidP="006F1FD0">
            <w:pPr>
              <w:spacing w:line="240" w:lineRule="auto"/>
              <w:rPr>
                <w:rFonts w:ascii="Arial Narrow" w:hAnsi="Arial Narrow"/>
                <w:sz w:val="16"/>
                <w:szCs w:val="16"/>
              </w:rPr>
            </w:pPr>
            <w:r w:rsidRPr="00B53167">
              <w:rPr>
                <w:rFonts w:ascii="Arial Narrow" w:hAnsi="Arial Narrow"/>
                <w:sz w:val="16"/>
                <w:szCs w:val="16"/>
              </w:rPr>
              <w:t>17.14 ± 14.40</w:t>
            </w:r>
          </w:p>
        </w:tc>
        <w:tc>
          <w:tcPr>
            <w:tcW w:w="2131" w:type="dxa"/>
          </w:tcPr>
          <w:p w14:paraId="49F1EE8F" w14:textId="77777777" w:rsidR="006F1FD0" w:rsidRPr="00B53167" w:rsidRDefault="006F1FD0" w:rsidP="006F1FD0">
            <w:pPr>
              <w:spacing w:line="240" w:lineRule="auto"/>
              <w:rPr>
                <w:rFonts w:ascii="Arial Narrow" w:hAnsi="Arial Narrow"/>
                <w:sz w:val="16"/>
                <w:szCs w:val="16"/>
              </w:rPr>
            </w:pPr>
            <w:r w:rsidRPr="00B53167">
              <w:rPr>
                <w:rFonts w:ascii="Arial Narrow" w:hAnsi="Arial Narrow"/>
                <w:sz w:val="16"/>
                <w:szCs w:val="16"/>
              </w:rPr>
              <w:t>20.28 ± 1.195</w:t>
            </w:r>
          </w:p>
        </w:tc>
      </w:tr>
    </w:tbl>
    <w:p w14:paraId="63A05589" w14:textId="18FE4BAD" w:rsidR="00C71AF0" w:rsidRDefault="00C71AF0" w:rsidP="00C71AF0"/>
    <w:p w14:paraId="72B6AE62" w14:textId="4282C44D" w:rsidR="00F74D70" w:rsidRPr="009C1D8B" w:rsidRDefault="00F74D70" w:rsidP="009C1D8B">
      <w:pPr>
        <w:pStyle w:val="Ttulo2"/>
      </w:pPr>
      <w:r w:rsidRPr="009C1D8B">
        <w:t>4.3 Comparación la dieta con mejor relación entre la ganancia de peso y concentraciones séricas de analitos</w:t>
      </w:r>
    </w:p>
    <w:p w14:paraId="6EA9FCB1" w14:textId="10B5D73D" w:rsidR="00C71AF0" w:rsidRDefault="00F74D70" w:rsidP="00F74D70">
      <w:r w:rsidRPr="001A7A0A">
        <w:rPr>
          <w:lang w:val="es-ES_tradnl"/>
        </w:rPr>
        <w:t xml:space="preserve">El grupo A presenta una notable variación por tener ganancias de peso </w:t>
      </w:r>
      <w:r w:rsidRPr="001A7A0A">
        <w:t xml:space="preserve">118.81 ± 12.99, junto con niveles de colesterol, albúmina y urea. </w:t>
      </w:r>
      <w:r w:rsidRPr="001A7A0A">
        <w:rPr>
          <w:lang w:val="es-ES_tradnl"/>
        </w:rPr>
        <w:t xml:space="preserve">El grupo B muestra valores más bajos en urea </w:t>
      </w:r>
      <w:r w:rsidRPr="001A7A0A">
        <w:t>4.01 ± 2.057</w:t>
      </w:r>
      <w:r w:rsidRPr="001A7A0A">
        <w:rPr>
          <w:lang w:val="es-ES_tradnl"/>
        </w:rPr>
        <w:t xml:space="preserve">y ganancia de peso </w:t>
      </w:r>
      <w:r w:rsidRPr="001A7A0A">
        <w:t>66.04 ± 9.81</w:t>
      </w:r>
      <w:r w:rsidRPr="001A7A0A">
        <w:rPr>
          <w:lang w:val="es-ES_tradnl"/>
        </w:rPr>
        <w:t xml:space="preserve">, además de una alta variabilidad en la globulina y proteínas totales, la </w:t>
      </w:r>
      <w:r w:rsidRPr="001A7A0A">
        <w:t xml:space="preserve">urea, proteínas totales y globulina. </w:t>
      </w:r>
      <w:r w:rsidRPr="001A7A0A">
        <w:rPr>
          <w:lang w:val="es-ES_tradnl"/>
        </w:rPr>
        <w:t xml:space="preserve">El grupo Testigo presenta un desempeño intermedio en la mayoría de los parámetros, pero dando una notable variabilidad en el colesterol </w:t>
      </w:r>
      <w:r w:rsidRPr="001A7A0A">
        <w:t xml:space="preserve">0.89 ± 0.275 </w:t>
      </w:r>
      <w:r w:rsidRPr="001A7A0A">
        <w:rPr>
          <w:lang w:val="es-ES_tradnl"/>
        </w:rPr>
        <w:t xml:space="preserve">y ganancia de peso </w:t>
      </w:r>
      <w:r w:rsidRPr="001A7A0A">
        <w:t xml:space="preserve">95.69 ± 28.07 con alta variación estándar. Estos valores de diferencia de medias lo indica en la </w:t>
      </w:r>
      <w:r>
        <w:rPr>
          <w:bCs/>
        </w:rPr>
        <w:t>t</w:t>
      </w:r>
      <w:r w:rsidRPr="001A7A0A">
        <w:rPr>
          <w:bCs/>
        </w:rPr>
        <w:t>abla</w:t>
      </w:r>
      <w:r>
        <w:rPr>
          <w:bCs/>
        </w:rPr>
        <w:t xml:space="preserve"> 3.</w:t>
      </w:r>
    </w:p>
    <w:p w14:paraId="3CD45155" w14:textId="553B615A" w:rsidR="00C71AF0" w:rsidRDefault="00C71AF0" w:rsidP="00C71AF0"/>
    <w:p w14:paraId="621296C1" w14:textId="7E2E5AE0" w:rsidR="00B53167" w:rsidRDefault="00B53167" w:rsidP="00C71AF0"/>
    <w:p w14:paraId="536151BD" w14:textId="57899DFE" w:rsidR="00B53167" w:rsidRDefault="00B53167" w:rsidP="00C71AF0"/>
    <w:p w14:paraId="557F0D69" w14:textId="77777777" w:rsidR="00B53167" w:rsidRDefault="00B53167" w:rsidP="00C71AF0"/>
    <w:p w14:paraId="5F6E7928" w14:textId="4ED63308" w:rsidR="00F74D70" w:rsidRDefault="00B53167" w:rsidP="00C71AF0">
      <w:r>
        <w:t>Tabla III Comparación de medias de los analitos realizados y de ganancia de peso a las unidades experimentales.</w:t>
      </w:r>
    </w:p>
    <w:tbl>
      <w:tblPr>
        <w:tblStyle w:val="Tablaconcuadrcula"/>
        <w:tblW w:w="708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029"/>
        <w:gridCol w:w="1624"/>
        <w:gridCol w:w="1625"/>
      </w:tblGrid>
      <w:tr w:rsidR="00F74D70" w:rsidRPr="001A7A0A" w14:paraId="662F8D1A" w14:textId="77777777" w:rsidTr="00B53167">
        <w:trPr>
          <w:trHeight w:val="680"/>
          <w:jc w:val="center"/>
        </w:trPr>
        <w:tc>
          <w:tcPr>
            <w:tcW w:w="1809" w:type="dxa"/>
            <w:tcBorders>
              <w:top w:val="single" w:sz="4" w:space="0" w:color="auto"/>
              <w:bottom w:val="single" w:sz="4" w:space="0" w:color="auto"/>
            </w:tcBorders>
          </w:tcPr>
          <w:p w14:paraId="1F5C8D9C" w14:textId="5CEB4386" w:rsidR="00F74D70" w:rsidRPr="00B53167" w:rsidRDefault="00F74D70" w:rsidP="00F74D70">
            <w:pPr>
              <w:jc w:val="center"/>
              <w:rPr>
                <w:rFonts w:ascii="Arial Narrow" w:hAnsi="Arial Narrow"/>
                <w:sz w:val="16"/>
                <w:szCs w:val="16"/>
              </w:rPr>
            </w:pPr>
            <w:r w:rsidRPr="00B53167">
              <w:rPr>
                <w:rFonts w:ascii="Arial Narrow" w:hAnsi="Arial Narrow"/>
                <w:sz w:val="16"/>
                <w:szCs w:val="16"/>
              </w:rPr>
              <w:t>ANALITO/PESO</w:t>
            </w:r>
          </w:p>
        </w:tc>
        <w:tc>
          <w:tcPr>
            <w:tcW w:w="2029" w:type="dxa"/>
            <w:tcBorders>
              <w:top w:val="single" w:sz="4" w:space="0" w:color="auto"/>
              <w:bottom w:val="single" w:sz="4" w:space="0" w:color="auto"/>
            </w:tcBorders>
          </w:tcPr>
          <w:p w14:paraId="3CB152EB" w14:textId="7D31FE9F" w:rsidR="00F74D70" w:rsidRPr="00B53167" w:rsidRDefault="00F74D70" w:rsidP="00F74D70">
            <w:pPr>
              <w:jc w:val="center"/>
              <w:rPr>
                <w:rFonts w:ascii="Arial Narrow" w:hAnsi="Arial Narrow"/>
                <w:sz w:val="16"/>
                <w:szCs w:val="16"/>
              </w:rPr>
            </w:pPr>
            <w:r w:rsidRPr="00B53167">
              <w:rPr>
                <w:rFonts w:ascii="Arial Narrow" w:hAnsi="Arial Narrow"/>
                <w:sz w:val="16"/>
                <w:szCs w:val="16"/>
              </w:rPr>
              <w:t>GRUPO A</w:t>
            </w:r>
          </w:p>
        </w:tc>
        <w:tc>
          <w:tcPr>
            <w:tcW w:w="1624" w:type="dxa"/>
            <w:tcBorders>
              <w:top w:val="single" w:sz="4" w:space="0" w:color="auto"/>
              <w:bottom w:val="single" w:sz="4" w:space="0" w:color="auto"/>
            </w:tcBorders>
          </w:tcPr>
          <w:p w14:paraId="79C6D284" w14:textId="2423FC11" w:rsidR="00F74D70" w:rsidRPr="00B53167" w:rsidRDefault="00F74D70" w:rsidP="00F74D70">
            <w:pPr>
              <w:jc w:val="center"/>
              <w:rPr>
                <w:rFonts w:ascii="Arial Narrow" w:hAnsi="Arial Narrow"/>
                <w:sz w:val="16"/>
                <w:szCs w:val="16"/>
              </w:rPr>
            </w:pPr>
            <w:r w:rsidRPr="00B53167">
              <w:rPr>
                <w:rFonts w:ascii="Arial Narrow" w:hAnsi="Arial Narrow"/>
                <w:sz w:val="16"/>
                <w:szCs w:val="16"/>
              </w:rPr>
              <w:t>GRUPO B</w:t>
            </w:r>
          </w:p>
        </w:tc>
        <w:tc>
          <w:tcPr>
            <w:tcW w:w="1625" w:type="dxa"/>
            <w:tcBorders>
              <w:top w:val="single" w:sz="4" w:space="0" w:color="auto"/>
              <w:bottom w:val="single" w:sz="4" w:space="0" w:color="auto"/>
            </w:tcBorders>
          </w:tcPr>
          <w:p w14:paraId="5B87074A" w14:textId="2CD19ABE" w:rsidR="00F74D70" w:rsidRPr="00B53167" w:rsidRDefault="00F74D70" w:rsidP="00F74D70">
            <w:pPr>
              <w:jc w:val="center"/>
              <w:rPr>
                <w:rFonts w:ascii="Arial Narrow" w:hAnsi="Arial Narrow"/>
                <w:sz w:val="16"/>
                <w:szCs w:val="16"/>
              </w:rPr>
            </w:pPr>
            <w:r w:rsidRPr="00B53167">
              <w:rPr>
                <w:rFonts w:ascii="Arial Narrow" w:hAnsi="Arial Narrow"/>
                <w:sz w:val="16"/>
                <w:szCs w:val="16"/>
              </w:rPr>
              <w:t>GRUPO T</w:t>
            </w:r>
          </w:p>
        </w:tc>
      </w:tr>
      <w:tr w:rsidR="00F74D70" w:rsidRPr="001A7A0A" w14:paraId="0397FD93" w14:textId="77777777" w:rsidTr="00F74D70">
        <w:trPr>
          <w:trHeight w:val="465"/>
          <w:jc w:val="center"/>
        </w:trPr>
        <w:tc>
          <w:tcPr>
            <w:tcW w:w="1809" w:type="dxa"/>
            <w:tcBorders>
              <w:top w:val="single" w:sz="4" w:space="0" w:color="auto"/>
            </w:tcBorders>
          </w:tcPr>
          <w:p w14:paraId="49451BE0" w14:textId="22200ADB" w:rsidR="00F74D70" w:rsidRPr="00B53167" w:rsidRDefault="00F74D70" w:rsidP="00F74D70">
            <w:pPr>
              <w:jc w:val="center"/>
              <w:rPr>
                <w:rFonts w:ascii="Arial Narrow" w:hAnsi="Arial Narrow"/>
                <w:sz w:val="16"/>
                <w:szCs w:val="16"/>
              </w:rPr>
            </w:pPr>
            <w:r w:rsidRPr="00B53167">
              <w:rPr>
                <w:rFonts w:ascii="Arial Narrow" w:hAnsi="Arial Narrow"/>
                <w:sz w:val="16"/>
                <w:szCs w:val="16"/>
              </w:rPr>
              <w:t>Colesterol (mg/dl)</w:t>
            </w:r>
          </w:p>
        </w:tc>
        <w:tc>
          <w:tcPr>
            <w:tcW w:w="2029" w:type="dxa"/>
            <w:tcBorders>
              <w:top w:val="single" w:sz="4" w:space="0" w:color="auto"/>
            </w:tcBorders>
          </w:tcPr>
          <w:p w14:paraId="7B4B3CC2" w14:textId="77777777" w:rsidR="00F74D70" w:rsidRPr="00B53167" w:rsidRDefault="00F74D70" w:rsidP="00F74D70">
            <w:pPr>
              <w:rPr>
                <w:rFonts w:ascii="Arial Narrow" w:hAnsi="Arial Narrow"/>
                <w:sz w:val="16"/>
                <w:szCs w:val="16"/>
              </w:rPr>
            </w:pPr>
            <w:r w:rsidRPr="00B53167">
              <w:rPr>
                <w:rFonts w:ascii="Arial Narrow" w:hAnsi="Arial Narrow"/>
                <w:sz w:val="16"/>
                <w:szCs w:val="16"/>
              </w:rPr>
              <w:t>2.74 ± 0.014</w:t>
            </w:r>
          </w:p>
        </w:tc>
        <w:tc>
          <w:tcPr>
            <w:tcW w:w="1624" w:type="dxa"/>
            <w:tcBorders>
              <w:top w:val="single" w:sz="4" w:space="0" w:color="auto"/>
            </w:tcBorders>
          </w:tcPr>
          <w:p w14:paraId="1066DD42" w14:textId="77777777" w:rsidR="00F74D70" w:rsidRPr="00B53167" w:rsidRDefault="00F74D70" w:rsidP="00F74D70">
            <w:pPr>
              <w:rPr>
                <w:rFonts w:ascii="Arial Narrow" w:hAnsi="Arial Narrow"/>
                <w:sz w:val="16"/>
                <w:szCs w:val="16"/>
              </w:rPr>
            </w:pPr>
            <w:r w:rsidRPr="00B53167">
              <w:rPr>
                <w:rFonts w:ascii="Arial Narrow" w:hAnsi="Arial Narrow"/>
                <w:sz w:val="16"/>
                <w:szCs w:val="16"/>
              </w:rPr>
              <w:t>1.17 ± 0.035</w:t>
            </w:r>
          </w:p>
        </w:tc>
        <w:tc>
          <w:tcPr>
            <w:tcW w:w="1625" w:type="dxa"/>
            <w:tcBorders>
              <w:top w:val="single" w:sz="4" w:space="0" w:color="auto"/>
            </w:tcBorders>
          </w:tcPr>
          <w:p w14:paraId="5542ED57" w14:textId="77777777" w:rsidR="00F74D70" w:rsidRPr="00B53167" w:rsidRDefault="00F74D70" w:rsidP="00F74D70">
            <w:pPr>
              <w:rPr>
                <w:rFonts w:ascii="Arial Narrow" w:hAnsi="Arial Narrow"/>
                <w:sz w:val="16"/>
                <w:szCs w:val="16"/>
              </w:rPr>
            </w:pPr>
            <w:r w:rsidRPr="00B53167">
              <w:rPr>
                <w:rFonts w:ascii="Arial Narrow" w:hAnsi="Arial Narrow"/>
                <w:sz w:val="16"/>
                <w:szCs w:val="16"/>
              </w:rPr>
              <w:t>0.89 ± 0.275</w:t>
            </w:r>
          </w:p>
        </w:tc>
      </w:tr>
      <w:tr w:rsidR="00F74D70" w:rsidRPr="001A7A0A" w14:paraId="13EE4E25" w14:textId="77777777" w:rsidTr="00F74D70">
        <w:trPr>
          <w:trHeight w:val="238"/>
          <w:jc w:val="center"/>
        </w:trPr>
        <w:tc>
          <w:tcPr>
            <w:tcW w:w="1809" w:type="dxa"/>
          </w:tcPr>
          <w:p w14:paraId="01CF1E5E" w14:textId="77777777" w:rsidR="00F74D70" w:rsidRPr="00B53167" w:rsidRDefault="00F74D70" w:rsidP="00F74D70">
            <w:pPr>
              <w:jc w:val="center"/>
              <w:rPr>
                <w:rFonts w:ascii="Arial Narrow" w:hAnsi="Arial Narrow"/>
                <w:sz w:val="16"/>
                <w:szCs w:val="16"/>
              </w:rPr>
            </w:pPr>
            <w:r w:rsidRPr="00B53167">
              <w:rPr>
                <w:rFonts w:ascii="Arial Narrow" w:hAnsi="Arial Narrow"/>
                <w:sz w:val="16"/>
                <w:szCs w:val="16"/>
              </w:rPr>
              <w:t>Urea</w:t>
            </w:r>
          </w:p>
          <w:p w14:paraId="78E79125" w14:textId="2A9F82F6" w:rsidR="00F74D70" w:rsidRPr="00B53167" w:rsidRDefault="00F74D70" w:rsidP="00F74D70">
            <w:pPr>
              <w:jc w:val="center"/>
              <w:rPr>
                <w:rFonts w:ascii="Arial Narrow" w:hAnsi="Arial Narrow"/>
                <w:sz w:val="16"/>
                <w:szCs w:val="16"/>
              </w:rPr>
            </w:pPr>
            <w:r w:rsidRPr="00B53167">
              <w:rPr>
                <w:rFonts w:ascii="Arial Narrow" w:hAnsi="Arial Narrow"/>
                <w:sz w:val="16"/>
                <w:szCs w:val="16"/>
              </w:rPr>
              <w:t xml:space="preserve"> (mg/dl)</w:t>
            </w:r>
          </w:p>
        </w:tc>
        <w:tc>
          <w:tcPr>
            <w:tcW w:w="2029" w:type="dxa"/>
          </w:tcPr>
          <w:p w14:paraId="66B820BD" w14:textId="77777777" w:rsidR="00F74D70" w:rsidRPr="00B53167" w:rsidRDefault="00F74D70" w:rsidP="00F74D70">
            <w:pPr>
              <w:rPr>
                <w:rFonts w:ascii="Arial Narrow" w:hAnsi="Arial Narrow"/>
                <w:sz w:val="16"/>
                <w:szCs w:val="16"/>
              </w:rPr>
            </w:pPr>
            <w:r w:rsidRPr="00B53167">
              <w:rPr>
                <w:rFonts w:ascii="Arial Narrow" w:hAnsi="Arial Narrow"/>
                <w:sz w:val="16"/>
                <w:szCs w:val="16"/>
              </w:rPr>
              <w:t>5.90 ± 0.098</w:t>
            </w:r>
          </w:p>
        </w:tc>
        <w:tc>
          <w:tcPr>
            <w:tcW w:w="1624" w:type="dxa"/>
          </w:tcPr>
          <w:p w14:paraId="40CCECDE" w14:textId="77777777" w:rsidR="00F74D70" w:rsidRPr="00B53167" w:rsidRDefault="00F74D70" w:rsidP="00F74D70">
            <w:pPr>
              <w:rPr>
                <w:rFonts w:ascii="Arial Narrow" w:hAnsi="Arial Narrow"/>
                <w:sz w:val="16"/>
                <w:szCs w:val="16"/>
              </w:rPr>
            </w:pPr>
            <w:r w:rsidRPr="00B53167">
              <w:rPr>
                <w:rFonts w:ascii="Arial Narrow" w:hAnsi="Arial Narrow"/>
                <w:sz w:val="16"/>
                <w:szCs w:val="16"/>
              </w:rPr>
              <w:t>4.01 ± 2.057</w:t>
            </w:r>
          </w:p>
        </w:tc>
        <w:tc>
          <w:tcPr>
            <w:tcW w:w="1625" w:type="dxa"/>
          </w:tcPr>
          <w:p w14:paraId="10A7E44E" w14:textId="77777777" w:rsidR="00F74D70" w:rsidRPr="00B53167" w:rsidRDefault="00F74D70" w:rsidP="00F74D70">
            <w:pPr>
              <w:rPr>
                <w:rFonts w:ascii="Arial Narrow" w:hAnsi="Arial Narrow"/>
                <w:sz w:val="16"/>
                <w:szCs w:val="16"/>
              </w:rPr>
            </w:pPr>
            <w:r w:rsidRPr="00B53167">
              <w:rPr>
                <w:rFonts w:ascii="Arial Narrow" w:hAnsi="Arial Narrow"/>
                <w:sz w:val="16"/>
                <w:szCs w:val="16"/>
              </w:rPr>
              <w:t>5.77 ± 0.148</w:t>
            </w:r>
          </w:p>
        </w:tc>
      </w:tr>
      <w:tr w:rsidR="00F74D70" w:rsidRPr="001A7A0A" w14:paraId="5C27FE45" w14:textId="77777777" w:rsidTr="00F74D70">
        <w:trPr>
          <w:trHeight w:val="465"/>
          <w:jc w:val="center"/>
        </w:trPr>
        <w:tc>
          <w:tcPr>
            <w:tcW w:w="1809" w:type="dxa"/>
          </w:tcPr>
          <w:p w14:paraId="234F6C40" w14:textId="1E492836" w:rsidR="00F74D70" w:rsidRPr="00B53167" w:rsidRDefault="00F74D70" w:rsidP="00F74D70">
            <w:pPr>
              <w:jc w:val="center"/>
              <w:rPr>
                <w:rFonts w:ascii="Arial Narrow" w:hAnsi="Arial Narrow"/>
                <w:sz w:val="16"/>
                <w:szCs w:val="16"/>
              </w:rPr>
            </w:pPr>
            <w:r w:rsidRPr="00B53167">
              <w:rPr>
                <w:rFonts w:ascii="Arial Narrow" w:hAnsi="Arial Narrow"/>
                <w:sz w:val="16"/>
                <w:szCs w:val="16"/>
              </w:rPr>
              <w:t xml:space="preserve">P. Totales </w:t>
            </w:r>
          </w:p>
          <w:p w14:paraId="383891B2" w14:textId="774B8284" w:rsidR="00F74D70" w:rsidRPr="00B53167" w:rsidRDefault="00F74D70" w:rsidP="00F74D70">
            <w:pPr>
              <w:jc w:val="center"/>
              <w:rPr>
                <w:rFonts w:ascii="Arial Narrow" w:hAnsi="Arial Narrow"/>
                <w:sz w:val="16"/>
                <w:szCs w:val="16"/>
              </w:rPr>
            </w:pPr>
            <w:r w:rsidRPr="00B53167">
              <w:rPr>
                <w:rFonts w:ascii="Arial Narrow" w:hAnsi="Arial Narrow"/>
                <w:sz w:val="16"/>
                <w:szCs w:val="16"/>
              </w:rPr>
              <w:t>(mg/dl)</w:t>
            </w:r>
          </w:p>
        </w:tc>
        <w:tc>
          <w:tcPr>
            <w:tcW w:w="2029" w:type="dxa"/>
          </w:tcPr>
          <w:p w14:paraId="577F439F" w14:textId="77777777" w:rsidR="00F74D70" w:rsidRPr="00B53167" w:rsidRDefault="00F74D70" w:rsidP="00F74D70">
            <w:pPr>
              <w:rPr>
                <w:rFonts w:ascii="Arial Narrow" w:hAnsi="Arial Narrow"/>
                <w:vanish/>
                <w:sz w:val="16"/>
                <w:szCs w:val="16"/>
                <w:lang w:val="en-US"/>
              </w:rPr>
            </w:pPr>
          </w:p>
          <w:tbl>
            <w:tblPr>
              <w:tblW w:w="1551" w:type="dxa"/>
              <w:tblCellSpacing w:w="15" w:type="dxa"/>
              <w:tblInd w:w="4" w:type="dxa"/>
              <w:tblCellMar>
                <w:top w:w="15" w:type="dxa"/>
                <w:left w:w="15" w:type="dxa"/>
                <w:bottom w:w="15" w:type="dxa"/>
                <w:right w:w="15" w:type="dxa"/>
              </w:tblCellMar>
              <w:tblLook w:val="04A0" w:firstRow="1" w:lastRow="0" w:firstColumn="1" w:lastColumn="0" w:noHBand="0" w:noVBand="1"/>
            </w:tblPr>
            <w:tblGrid>
              <w:gridCol w:w="1551"/>
            </w:tblGrid>
            <w:tr w:rsidR="00F74D70" w:rsidRPr="00B53167" w14:paraId="0D36DD3E" w14:textId="77777777" w:rsidTr="00F74D70">
              <w:trPr>
                <w:trHeight w:val="209"/>
                <w:tblCellSpacing w:w="15" w:type="dxa"/>
              </w:trPr>
              <w:tc>
                <w:tcPr>
                  <w:tcW w:w="0" w:type="auto"/>
                  <w:vAlign w:val="center"/>
                  <w:hideMark/>
                </w:tcPr>
                <w:p w14:paraId="48520281" w14:textId="77777777" w:rsidR="00F74D70" w:rsidRPr="00B53167" w:rsidRDefault="00F74D70" w:rsidP="00F74D70">
                  <w:pPr>
                    <w:rPr>
                      <w:rFonts w:ascii="Arial Narrow" w:hAnsi="Arial Narrow"/>
                      <w:sz w:val="16"/>
                      <w:szCs w:val="16"/>
                      <w:lang w:val="en-US"/>
                    </w:rPr>
                  </w:pPr>
                  <w:r w:rsidRPr="00B53167">
                    <w:rPr>
                      <w:rFonts w:ascii="Arial Narrow" w:hAnsi="Arial Narrow"/>
                      <w:sz w:val="16"/>
                      <w:szCs w:val="16"/>
                    </w:rPr>
                    <w:t>55.90 ± 0.848</w:t>
                  </w:r>
                </w:p>
              </w:tc>
            </w:tr>
          </w:tbl>
          <w:p w14:paraId="0CD246DA" w14:textId="77777777" w:rsidR="00F74D70" w:rsidRPr="00B53167" w:rsidRDefault="00F74D70" w:rsidP="00F74D70">
            <w:pPr>
              <w:rPr>
                <w:rFonts w:ascii="Arial Narrow" w:hAnsi="Arial Narrow"/>
                <w:sz w:val="16"/>
                <w:szCs w:val="16"/>
              </w:rPr>
            </w:pPr>
          </w:p>
        </w:tc>
        <w:tc>
          <w:tcPr>
            <w:tcW w:w="1624" w:type="dxa"/>
          </w:tcPr>
          <w:p w14:paraId="79F4DCED" w14:textId="77777777" w:rsidR="00F74D70" w:rsidRPr="00B53167" w:rsidRDefault="00F74D70" w:rsidP="00F74D70">
            <w:pPr>
              <w:rPr>
                <w:rFonts w:ascii="Arial Narrow" w:hAnsi="Arial Narrow"/>
                <w:sz w:val="16"/>
                <w:szCs w:val="16"/>
              </w:rPr>
            </w:pPr>
            <w:r w:rsidRPr="00B53167">
              <w:rPr>
                <w:rFonts w:ascii="Arial Narrow" w:hAnsi="Arial Narrow"/>
                <w:sz w:val="16"/>
                <w:szCs w:val="16"/>
              </w:rPr>
              <w:t>57.32 ± 14.98</w:t>
            </w:r>
          </w:p>
        </w:tc>
        <w:tc>
          <w:tcPr>
            <w:tcW w:w="1625" w:type="dxa"/>
          </w:tcPr>
          <w:p w14:paraId="41CC7818" w14:textId="77777777" w:rsidR="00F74D70" w:rsidRPr="00B53167" w:rsidRDefault="00F74D70" w:rsidP="00F74D70">
            <w:pPr>
              <w:rPr>
                <w:rFonts w:ascii="Arial Narrow" w:hAnsi="Arial Narrow"/>
                <w:sz w:val="16"/>
                <w:szCs w:val="16"/>
              </w:rPr>
            </w:pPr>
            <w:r w:rsidRPr="00B53167">
              <w:rPr>
                <w:rFonts w:ascii="Arial Narrow" w:hAnsi="Arial Narrow"/>
                <w:sz w:val="16"/>
                <w:szCs w:val="16"/>
              </w:rPr>
              <w:t>63.00 ± 0.275</w:t>
            </w:r>
          </w:p>
        </w:tc>
      </w:tr>
      <w:tr w:rsidR="00F74D70" w:rsidRPr="001A7A0A" w14:paraId="30DDE2BC" w14:textId="77777777" w:rsidTr="00F74D70">
        <w:trPr>
          <w:trHeight w:val="238"/>
          <w:jc w:val="center"/>
        </w:trPr>
        <w:tc>
          <w:tcPr>
            <w:tcW w:w="1809" w:type="dxa"/>
          </w:tcPr>
          <w:p w14:paraId="35B35EEE" w14:textId="77777777" w:rsidR="00F74D70" w:rsidRPr="00B53167" w:rsidRDefault="00F74D70" w:rsidP="00F74D70">
            <w:pPr>
              <w:jc w:val="center"/>
              <w:rPr>
                <w:rFonts w:ascii="Arial Narrow" w:hAnsi="Arial Narrow"/>
                <w:sz w:val="16"/>
                <w:szCs w:val="16"/>
              </w:rPr>
            </w:pPr>
            <w:r w:rsidRPr="00B53167">
              <w:rPr>
                <w:rFonts w:ascii="Arial Narrow" w:hAnsi="Arial Narrow"/>
                <w:sz w:val="16"/>
                <w:szCs w:val="16"/>
              </w:rPr>
              <w:t xml:space="preserve">Albúmina </w:t>
            </w:r>
          </w:p>
          <w:p w14:paraId="055276D6" w14:textId="6C5DA320" w:rsidR="00F74D70" w:rsidRPr="00B53167" w:rsidRDefault="00F74D70" w:rsidP="00F74D70">
            <w:pPr>
              <w:jc w:val="center"/>
              <w:rPr>
                <w:rFonts w:ascii="Arial Narrow" w:hAnsi="Arial Narrow"/>
                <w:sz w:val="16"/>
                <w:szCs w:val="16"/>
              </w:rPr>
            </w:pPr>
            <w:r w:rsidRPr="00B53167">
              <w:rPr>
                <w:rFonts w:ascii="Arial Narrow" w:hAnsi="Arial Narrow"/>
                <w:sz w:val="16"/>
                <w:szCs w:val="16"/>
              </w:rPr>
              <w:t>(g/dl)</w:t>
            </w:r>
          </w:p>
        </w:tc>
        <w:tc>
          <w:tcPr>
            <w:tcW w:w="2029" w:type="dxa"/>
          </w:tcPr>
          <w:p w14:paraId="47A59415" w14:textId="77777777" w:rsidR="00F74D70" w:rsidRPr="00B53167" w:rsidRDefault="00F74D70" w:rsidP="00F74D70">
            <w:pPr>
              <w:rPr>
                <w:rFonts w:ascii="Arial Narrow" w:hAnsi="Arial Narrow"/>
                <w:sz w:val="16"/>
                <w:szCs w:val="16"/>
              </w:rPr>
            </w:pPr>
            <w:r w:rsidRPr="00B53167">
              <w:rPr>
                <w:rFonts w:ascii="Arial Narrow" w:hAnsi="Arial Narrow"/>
                <w:sz w:val="16"/>
                <w:szCs w:val="16"/>
              </w:rPr>
              <w:t>44.05 ± 0.212</w:t>
            </w:r>
          </w:p>
        </w:tc>
        <w:tc>
          <w:tcPr>
            <w:tcW w:w="1624" w:type="dxa"/>
          </w:tcPr>
          <w:p w14:paraId="362EC724" w14:textId="77777777" w:rsidR="00F74D70" w:rsidRPr="00B53167" w:rsidRDefault="00F74D70" w:rsidP="00F74D70">
            <w:pPr>
              <w:rPr>
                <w:rFonts w:ascii="Arial Narrow" w:hAnsi="Arial Narrow"/>
                <w:sz w:val="16"/>
                <w:szCs w:val="16"/>
              </w:rPr>
            </w:pPr>
            <w:r w:rsidRPr="00B53167">
              <w:rPr>
                <w:rFonts w:ascii="Arial Narrow" w:hAnsi="Arial Narrow"/>
                <w:sz w:val="16"/>
                <w:szCs w:val="16"/>
              </w:rPr>
              <w:t>40.17 ± 0.587</w:t>
            </w:r>
          </w:p>
        </w:tc>
        <w:tc>
          <w:tcPr>
            <w:tcW w:w="1625" w:type="dxa"/>
          </w:tcPr>
          <w:p w14:paraId="3B9A7DEE" w14:textId="77777777" w:rsidR="00F74D70" w:rsidRPr="00B53167" w:rsidRDefault="00F74D70" w:rsidP="00F74D70">
            <w:pPr>
              <w:rPr>
                <w:rFonts w:ascii="Arial Narrow" w:hAnsi="Arial Narrow"/>
                <w:sz w:val="16"/>
                <w:szCs w:val="16"/>
              </w:rPr>
            </w:pPr>
            <w:r w:rsidRPr="00B53167">
              <w:rPr>
                <w:rFonts w:ascii="Arial Narrow" w:hAnsi="Arial Narrow"/>
                <w:sz w:val="16"/>
                <w:szCs w:val="16"/>
              </w:rPr>
              <w:t>42.73 ± 0.919</w:t>
            </w:r>
          </w:p>
        </w:tc>
      </w:tr>
      <w:tr w:rsidR="00F74D70" w:rsidRPr="001A7A0A" w14:paraId="0C18577C" w14:textId="77777777" w:rsidTr="00F74D70">
        <w:trPr>
          <w:trHeight w:val="238"/>
          <w:jc w:val="center"/>
        </w:trPr>
        <w:tc>
          <w:tcPr>
            <w:tcW w:w="1809" w:type="dxa"/>
          </w:tcPr>
          <w:p w14:paraId="65AB133D" w14:textId="77777777" w:rsidR="00F74D70" w:rsidRPr="00B53167" w:rsidRDefault="00F74D70" w:rsidP="00F74D70">
            <w:pPr>
              <w:jc w:val="center"/>
              <w:rPr>
                <w:rFonts w:ascii="Arial Narrow" w:hAnsi="Arial Narrow"/>
                <w:sz w:val="16"/>
                <w:szCs w:val="16"/>
              </w:rPr>
            </w:pPr>
            <w:r w:rsidRPr="00B53167">
              <w:rPr>
                <w:rFonts w:ascii="Arial Narrow" w:hAnsi="Arial Narrow"/>
                <w:sz w:val="16"/>
                <w:szCs w:val="16"/>
              </w:rPr>
              <w:t xml:space="preserve">Globulina </w:t>
            </w:r>
          </w:p>
          <w:p w14:paraId="4B5026E1" w14:textId="762FE5B9" w:rsidR="00F74D70" w:rsidRPr="00B53167" w:rsidRDefault="00F74D70" w:rsidP="00F74D70">
            <w:pPr>
              <w:jc w:val="center"/>
              <w:rPr>
                <w:rFonts w:ascii="Arial Narrow" w:hAnsi="Arial Narrow"/>
                <w:sz w:val="16"/>
                <w:szCs w:val="16"/>
              </w:rPr>
            </w:pPr>
            <w:r w:rsidRPr="00B53167">
              <w:rPr>
                <w:rFonts w:ascii="Arial Narrow" w:hAnsi="Arial Narrow"/>
                <w:sz w:val="16"/>
                <w:szCs w:val="16"/>
              </w:rPr>
              <w:t>(g/dl)</w:t>
            </w:r>
          </w:p>
        </w:tc>
        <w:tc>
          <w:tcPr>
            <w:tcW w:w="2029" w:type="dxa"/>
          </w:tcPr>
          <w:p w14:paraId="5CF064BF" w14:textId="77777777" w:rsidR="00F74D70" w:rsidRPr="00B53167" w:rsidRDefault="00F74D70" w:rsidP="00F74D70">
            <w:pPr>
              <w:rPr>
                <w:rFonts w:ascii="Arial Narrow" w:hAnsi="Arial Narrow"/>
                <w:sz w:val="16"/>
                <w:szCs w:val="16"/>
              </w:rPr>
            </w:pPr>
            <w:r w:rsidRPr="00B53167">
              <w:rPr>
                <w:rFonts w:ascii="Arial Narrow" w:hAnsi="Arial Narrow"/>
                <w:sz w:val="16"/>
                <w:szCs w:val="16"/>
              </w:rPr>
              <w:t>12.15 ± 0.212</w:t>
            </w:r>
          </w:p>
        </w:tc>
        <w:tc>
          <w:tcPr>
            <w:tcW w:w="1624" w:type="dxa"/>
          </w:tcPr>
          <w:p w14:paraId="0D55D984" w14:textId="77777777" w:rsidR="00F74D70" w:rsidRPr="00B53167" w:rsidRDefault="00F74D70" w:rsidP="00F74D70">
            <w:pPr>
              <w:rPr>
                <w:rFonts w:ascii="Arial Narrow" w:hAnsi="Arial Narrow"/>
                <w:sz w:val="16"/>
                <w:szCs w:val="16"/>
              </w:rPr>
            </w:pPr>
            <w:r w:rsidRPr="00B53167">
              <w:rPr>
                <w:rFonts w:ascii="Arial Narrow" w:hAnsi="Arial Narrow"/>
                <w:sz w:val="16"/>
                <w:szCs w:val="16"/>
              </w:rPr>
              <w:t>17.14 ± 14.40</w:t>
            </w:r>
          </w:p>
        </w:tc>
        <w:tc>
          <w:tcPr>
            <w:tcW w:w="1625" w:type="dxa"/>
          </w:tcPr>
          <w:p w14:paraId="31866689" w14:textId="77777777" w:rsidR="00F74D70" w:rsidRPr="00B53167" w:rsidRDefault="00F74D70" w:rsidP="00F74D70">
            <w:pPr>
              <w:rPr>
                <w:rFonts w:ascii="Arial Narrow" w:hAnsi="Arial Narrow"/>
                <w:sz w:val="16"/>
                <w:szCs w:val="16"/>
              </w:rPr>
            </w:pPr>
            <w:r w:rsidRPr="00B53167">
              <w:rPr>
                <w:rFonts w:ascii="Arial Narrow" w:hAnsi="Arial Narrow"/>
                <w:sz w:val="16"/>
                <w:szCs w:val="16"/>
              </w:rPr>
              <w:t>20.28 ± 1.195</w:t>
            </w:r>
          </w:p>
        </w:tc>
      </w:tr>
      <w:tr w:rsidR="00F74D70" w:rsidRPr="001A7A0A" w14:paraId="695F704B" w14:textId="77777777" w:rsidTr="00F74D70">
        <w:trPr>
          <w:trHeight w:val="465"/>
          <w:jc w:val="center"/>
        </w:trPr>
        <w:tc>
          <w:tcPr>
            <w:tcW w:w="1809" w:type="dxa"/>
          </w:tcPr>
          <w:p w14:paraId="6FFFAB32" w14:textId="6B07E781" w:rsidR="00F74D70" w:rsidRPr="00B53167" w:rsidRDefault="00F74D70" w:rsidP="00F74D70">
            <w:pPr>
              <w:jc w:val="center"/>
              <w:rPr>
                <w:rFonts w:ascii="Arial Narrow" w:hAnsi="Arial Narrow"/>
                <w:sz w:val="16"/>
                <w:szCs w:val="16"/>
              </w:rPr>
            </w:pPr>
            <w:r w:rsidRPr="00B53167">
              <w:rPr>
                <w:rFonts w:ascii="Arial Narrow" w:hAnsi="Arial Narrow"/>
                <w:sz w:val="16"/>
                <w:szCs w:val="16"/>
              </w:rPr>
              <w:t xml:space="preserve">G. de peso </w:t>
            </w:r>
          </w:p>
          <w:p w14:paraId="1CE0EEFD" w14:textId="002A40AC" w:rsidR="00F74D70" w:rsidRPr="00B53167" w:rsidRDefault="00F74D70" w:rsidP="00F74D70">
            <w:pPr>
              <w:jc w:val="center"/>
              <w:rPr>
                <w:rFonts w:ascii="Arial Narrow" w:hAnsi="Arial Narrow"/>
                <w:sz w:val="16"/>
                <w:szCs w:val="16"/>
              </w:rPr>
            </w:pPr>
            <w:r w:rsidRPr="00B53167">
              <w:rPr>
                <w:rFonts w:ascii="Arial Narrow" w:hAnsi="Arial Narrow"/>
                <w:sz w:val="16"/>
                <w:szCs w:val="16"/>
              </w:rPr>
              <w:t>(kg)</w:t>
            </w:r>
          </w:p>
        </w:tc>
        <w:tc>
          <w:tcPr>
            <w:tcW w:w="2029" w:type="dxa"/>
          </w:tcPr>
          <w:p w14:paraId="7C3D2990" w14:textId="77777777" w:rsidR="00F74D70" w:rsidRPr="00B53167" w:rsidRDefault="00F74D70" w:rsidP="00F74D70">
            <w:pPr>
              <w:rPr>
                <w:rFonts w:ascii="Arial Narrow" w:hAnsi="Arial Narrow"/>
                <w:sz w:val="16"/>
                <w:szCs w:val="16"/>
              </w:rPr>
            </w:pPr>
            <w:r w:rsidRPr="00B53167">
              <w:rPr>
                <w:rFonts w:ascii="Arial Narrow" w:hAnsi="Arial Narrow"/>
                <w:sz w:val="16"/>
                <w:szCs w:val="16"/>
              </w:rPr>
              <w:t>118.81 ± 12.99</w:t>
            </w:r>
          </w:p>
        </w:tc>
        <w:tc>
          <w:tcPr>
            <w:tcW w:w="1624" w:type="dxa"/>
          </w:tcPr>
          <w:p w14:paraId="5170685B" w14:textId="77777777" w:rsidR="00F74D70" w:rsidRPr="00B53167" w:rsidRDefault="00F74D70" w:rsidP="00F74D70">
            <w:pPr>
              <w:rPr>
                <w:rFonts w:ascii="Arial Narrow" w:hAnsi="Arial Narrow"/>
                <w:sz w:val="16"/>
                <w:szCs w:val="16"/>
              </w:rPr>
            </w:pPr>
            <w:r w:rsidRPr="00B53167">
              <w:rPr>
                <w:rFonts w:ascii="Arial Narrow" w:hAnsi="Arial Narrow"/>
                <w:sz w:val="16"/>
                <w:szCs w:val="16"/>
              </w:rPr>
              <w:t>66.04 ± 9.81</w:t>
            </w:r>
          </w:p>
        </w:tc>
        <w:tc>
          <w:tcPr>
            <w:tcW w:w="1625" w:type="dxa"/>
          </w:tcPr>
          <w:p w14:paraId="60604C64" w14:textId="77777777" w:rsidR="00F74D70" w:rsidRPr="00B53167" w:rsidRDefault="00F74D70" w:rsidP="00F74D70">
            <w:pPr>
              <w:rPr>
                <w:rFonts w:ascii="Arial Narrow" w:hAnsi="Arial Narrow"/>
                <w:sz w:val="16"/>
                <w:szCs w:val="16"/>
              </w:rPr>
            </w:pPr>
            <w:r w:rsidRPr="00B53167">
              <w:rPr>
                <w:rFonts w:ascii="Arial Narrow" w:hAnsi="Arial Narrow"/>
                <w:sz w:val="16"/>
                <w:szCs w:val="16"/>
              </w:rPr>
              <w:t>95.69 ± 28.07</w:t>
            </w:r>
          </w:p>
        </w:tc>
      </w:tr>
    </w:tbl>
    <w:p w14:paraId="3528A297" w14:textId="77777777" w:rsidR="00B53167" w:rsidRPr="001A7A0A" w:rsidRDefault="00B53167" w:rsidP="00B53167">
      <w:pPr>
        <w:pStyle w:val="Adscripcin"/>
        <w:jc w:val="left"/>
      </w:pPr>
      <w:r w:rsidRPr="001A7A0A">
        <w:t>Nota. Media ± desviación estándar para cada analito y para la ganancia de peso en cada grupo</w:t>
      </w:r>
    </w:p>
    <w:p w14:paraId="06344C37" w14:textId="77777777" w:rsidR="00F74D70" w:rsidRDefault="00F74D70" w:rsidP="00C71AF0"/>
    <w:p w14:paraId="3094A2E3" w14:textId="5139BC93" w:rsidR="00C71AF0" w:rsidRDefault="00C71AF0" w:rsidP="00C71AF0"/>
    <w:p w14:paraId="2F0432A3" w14:textId="4F176BE2" w:rsidR="00C71AF0" w:rsidRDefault="00C71AF0" w:rsidP="00C71AF0"/>
    <w:p w14:paraId="5092A0AE" w14:textId="242B1C6A" w:rsidR="00C71AF0" w:rsidRDefault="00C71AF0" w:rsidP="00C71AF0"/>
    <w:p w14:paraId="24EDC2E2" w14:textId="505A30AB" w:rsidR="00C71AF0" w:rsidRDefault="00C71AF0" w:rsidP="00C71AF0"/>
    <w:p w14:paraId="2F09DE6C" w14:textId="28A6A7F5" w:rsidR="00C71AF0" w:rsidRDefault="00C71AF0" w:rsidP="00C71AF0"/>
    <w:p w14:paraId="1C8629DD" w14:textId="6200BE2D" w:rsidR="00C71AF0" w:rsidRDefault="00C71AF0" w:rsidP="00C71AF0"/>
    <w:p w14:paraId="518CBBB5" w14:textId="1F09F628" w:rsidR="00C71AF0" w:rsidRDefault="00C71AF0" w:rsidP="00C71AF0"/>
    <w:p w14:paraId="5C35297B" w14:textId="7E85426D" w:rsidR="00C71AF0" w:rsidRDefault="00C71AF0" w:rsidP="00C71AF0"/>
    <w:p w14:paraId="59523B45" w14:textId="42B8A0A8" w:rsidR="00C71AF0" w:rsidRDefault="00C71AF0" w:rsidP="00C71AF0"/>
    <w:p w14:paraId="3FF817A9" w14:textId="77777777" w:rsidR="00C71AF0" w:rsidRPr="00C71AF0" w:rsidRDefault="00C71AF0" w:rsidP="00C71AF0"/>
    <w:p w14:paraId="740C7DA7" w14:textId="45BFE6AC" w:rsidR="00CE0F4B" w:rsidRDefault="002A43CD" w:rsidP="009C1D8B">
      <w:pPr>
        <w:pStyle w:val="Ttulo1"/>
      </w:pPr>
      <w:r w:rsidRPr="002A43CD">
        <w:t>5.</w:t>
      </w:r>
      <w:r>
        <w:t xml:space="preserve"> </w:t>
      </w:r>
      <w:r w:rsidR="00CE0F4B">
        <w:t>discusión</w:t>
      </w:r>
    </w:p>
    <w:p w14:paraId="2C0A7DFA" w14:textId="712CD046" w:rsidR="00945E84" w:rsidRPr="001A7A0A" w:rsidRDefault="00945E84" w:rsidP="00945E84">
      <w:pPr>
        <w:pStyle w:val="Ttulo2"/>
        <w:rPr>
          <w:lang w:val="es-ES_tradnl"/>
        </w:rPr>
      </w:pPr>
      <w:r>
        <w:rPr>
          <w:lang w:val="es-ES_tradnl"/>
        </w:rPr>
        <w:t xml:space="preserve">5.1 </w:t>
      </w:r>
      <w:r w:rsidRPr="001A7A0A">
        <w:rPr>
          <w:lang w:val="es-ES_tradnl"/>
        </w:rPr>
        <w:t>Ganancia de peso promedio en Llamas alimentadas con tres diferentes tipos de dietas</w:t>
      </w:r>
    </w:p>
    <w:p w14:paraId="0A0BD77C" w14:textId="3AB94B8A" w:rsidR="00945E84" w:rsidRPr="00945E84" w:rsidRDefault="00945E84" w:rsidP="00945E84">
      <w:r w:rsidRPr="001A7A0A">
        <w:rPr>
          <w:lang w:val="es-ES_tradnl"/>
        </w:rPr>
        <w:t xml:space="preserve">Estudios realizados previamente como el de San </w:t>
      </w:r>
      <w:r w:rsidRPr="001A7A0A">
        <w:t>Martín &amp; Bryant (1989) recalcan que los camélidos sudamericanos so</w:t>
      </w:r>
      <w:r>
        <w:t>n muy eficientes en la metabolización</w:t>
      </w:r>
      <w:r w:rsidRPr="001A7A0A">
        <w:t xml:space="preserve"> de fibras cuando su dieta es</w:t>
      </w:r>
      <w:r>
        <w:t xml:space="preserve"> correctamente balanceada, lo que en este </w:t>
      </w:r>
      <w:r w:rsidRPr="001A7A0A">
        <w:t xml:space="preserve">estudio </w:t>
      </w:r>
      <w:r>
        <w:t>se confirma dicha capacidad, evidencia</w:t>
      </w:r>
      <w:r w:rsidRPr="001A7A0A">
        <w:t xml:space="preserve">do que las Llamas del grupo A alimentadas con una dieta de 75 % alfalfa y 25 % cebada alcanzaron una mejor ganancia de peso promedio (118.81 ± 12.99 kg) </w:t>
      </w:r>
      <w:r>
        <w:t xml:space="preserve">comparado con las </w:t>
      </w:r>
      <w:r w:rsidRPr="001A7A0A">
        <w:t xml:space="preserve">las Llamas </w:t>
      </w:r>
      <w:r>
        <w:t xml:space="preserve">del Grupo B. </w:t>
      </w:r>
    </w:p>
    <w:p w14:paraId="03565D62" w14:textId="67485258" w:rsidR="00945E84" w:rsidRPr="001A7A0A" w:rsidRDefault="00945E84" w:rsidP="00945E84">
      <w:r>
        <w:t>En correspondencia el</w:t>
      </w:r>
      <w:r w:rsidRPr="001A7A0A">
        <w:t xml:space="preserve"> grupo B muestra una difer</w:t>
      </w:r>
      <w:r>
        <w:t xml:space="preserve">encia en su desempeño </w:t>
      </w:r>
      <w:r w:rsidRPr="001A7A0A">
        <w:t>explicado</w:t>
      </w:r>
      <w:r w:rsidRPr="001A7A0A">
        <w:t xml:space="preserve"> por el mayor por</w:t>
      </w:r>
      <w:r>
        <w:t>centaje de cebada en su dieta; a</w:t>
      </w:r>
      <w:r w:rsidRPr="001A7A0A">
        <w:t>unque este cereal es una fuente grande de energía, su aporte proteico es menor en comparación que la alfalfa y podría limitar el desarrollo muscular y la ganancia de peso</w:t>
      </w:r>
      <w:r>
        <w:t>, por ello se debe de equilibrar la relación entre energía proteína en la dieta de los camélidos.</w:t>
      </w:r>
      <w:r w:rsidRPr="001A7A0A">
        <w:t xml:space="preserve"> </w:t>
      </w:r>
      <w:r>
        <w:t>(</w:t>
      </w:r>
      <w:r w:rsidRPr="001A7A0A">
        <w:t>Martínez e</w:t>
      </w:r>
      <w:r>
        <w:t xml:space="preserve">t al 2010). </w:t>
      </w:r>
    </w:p>
    <w:p w14:paraId="5E7320B6" w14:textId="377E348F" w:rsidR="0096558D" w:rsidRPr="0096558D" w:rsidRDefault="0096558D" w:rsidP="0096558D">
      <w:pPr>
        <w:pStyle w:val="Ttulo2"/>
      </w:pPr>
      <w:r>
        <w:t xml:space="preserve">5.2 </w:t>
      </w:r>
      <w:r w:rsidRPr="0096558D">
        <w:t>Concentraciones séricas de urea, albúmina, colesterol, proteínas totales y globulina en llamas alimentadas con tres diferentes tipos de dietas</w:t>
      </w:r>
    </w:p>
    <w:p w14:paraId="74DBA63E" w14:textId="22C9F9DA" w:rsidR="0096558D" w:rsidRPr="004F4812" w:rsidRDefault="0096558D" w:rsidP="004F4812">
      <w:pPr>
        <w:rPr>
          <w:b/>
        </w:rPr>
      </w:pPr>
      <w:bookmarkStart w:id="19" w:name="_Toc187787118"/>
      <w:r w:rsidRPr="001A7A0A">
        <w:rPr>
          <w:lang w:val="es-ES_tradnl"/>
        </w:rPr>
        <w:t xml:space="preserve">Para Díaz </w:t>
      </w:r>
      <w:r w:rsidRPr="001A7A0A">
        <w:t>&amp; Ceromi (2019), los niveles de albúmina reflejan el estado nutricional general y hepático. En</w:t>
      </w:r>
      <w:r w:rsidR="004F4812">
        <w:t xml:space="preserve"> el presente </w:t>
      </w:r>
      <w:r w:rsidRPr="001A7A0A">
        <w:t>estudio, las Llamas del grupo A presentaron niveles significat</w:t>
      </w:r>
      <w:r w:rsidR="004F4812">
        <w:t>ivamente mejores de</w:t>
      </w:r>
      <w:r w:rsidRPr="001A7A0A">
        <w:t xml:space="preserve"> albúmina (44.05 g/L), </w:t>
      </w:r>
      <w:r w:rsidR="004F4812">
        <w:t xml:space="preserve">en comparación de los otros grupos experimentales; con base en estos resultados podemos inferir </w:t>
      </w:r>
      <w:r w:rsidRPr="001A7A0A">
        <w:t xml:space="preserve">que </w:t>
      </w:r>
      <w:r w:rsidR="004F4812">
        <w:t>una dieta con adecuada proteína</w:t>
      </w:r>
      <w:r w:rsidRPr="001A7A0A">
        <w:t xml:space="preserve"> mejora el metabolismo proteico</w:t>
      </w:r>
      <w:r w:rsidR="004F4812">
        <w:t xml:space="preserve"> en general ya que existe un mejor aprovechamiento de proteína microbiana a nivel de C1 estimulando el funcionamiento de la microbiota</w:t>
      </w:r>
      <w:r w:rsidRPr="001A7A0A">
        <w:t>.</w:t>
      </w:r>
      <w:bookmarkEnd w:id="19"/>
      <w:r w:rsidRPr="001A7A0A">
        <w:t xml:space="preserve"> </w:t>
      </w:r>
    </w:p>
    <w:p w14:paraId="023EA2E9" w14:textId="613A9EFE" w:rsidR="0096558D" w:rsidRPr="001A7A0A" w:rsidRDefault="0096558D" w:rsidP="004F4812">
      <w:r w:rsidRPr="004F4812">
        <w:lastRenderedPageBreak/>
        <w:t xml:space="preserve">Por otro lado, los niveles del colesterol fueron más elevados en el grupo B (1.17 ± 0.03 mg/dL), lo que podría estar relacionado al mayor consumo </w:t>
      </w:r>
      <w:r w:rsidR="004F4812">
        <w:t>de carbohidratos fermentables presentes en</w:t>
      </w:r>
      <w:r w:rsidRPr="004F4812">
        <w:t xml:space="preserve"> la cebada, concordando con De Salud (2019) quien había señalado</w:t>
      </w:r>
      <w:r w:rsidRPr="001A7A0A">
        <w:t xml:space="preserve"> que al suministrar un exceso de carbohidratos e</w:t>
      </w:r>
      <w:r w:rsidR="004F4812">
        <w:t>n la dieta puede elevar las concentraciones plasmáticas</w:t>
      </w:r>
      <w:r w:rsidRPr="001A7A0A">
        <w:t xml:space="preserve"> de colesterol. </w:t>
      </w:r>
    </w:p>
    <w:p w14:paraId="68F58D53" w14:textId="10507CA7" w:rsidR="0096558D" w:rsidRPr="004F4812" w:rsidRDefault="0096558D" w:rsidP="004F4812">
      <w:bookmarkStart w:id="20" w:name="_Hlk187916006"/>
      <w:r w:rsidRPr="001A7A0A">
        <w:t>Bioquímicamente los carbohidratos fermentables son convertidos a ácido propiónico el cual es metabolizado a propionato que es precursor de glucosa a nivel hepático, esta glucosa pasa a tejidos para ser oxidada y otra parte se reserva como glucógeno, sin embargo, una fracción puede ser esterificada a colesterol a nivel hepático, la síntesis de colesterol es vital ya que se usa como energía transitoria en situaciones limitantes e integra parte de los sólidos de la leche</w:t>
      </w:r>
      <w:bookmarkEnd w:id="20"/>
      <w:r w:rsidRPr="001A7A0A">
        <w:t xml:space="preserve"> como indica Morphol &amp; Temuco (2004). </w:t>
      </w:r>
    </w:p>
    <w:p w14:paraId="1DE5A4DB" w14:textId="4CF341DC" w:rsidR="0096558D" w:rsidRPr="00020ED4" w:rsidRDefault="004F4812" w:rsidP="00020ED4">
      <w:r>
        <w:t>La albúmina presenta altas concentraciones e</w:t>
      </w:r>
      <w:r w:rsidR="00020ED4">
        <w:t>n todos los grupos experimentales</w:t>
      </w:r>
      <w:r>
        <w:t>, podría estar asociada deshidratación</w:t>
      </w:r>
      <w:r w:rsidR="00020ED4">
        <w:t>, sin embargo, en Llamas este incremento está asociado a las adaptaciones</w:t>
      </w:r>
      <w:r w:rsidR="0096558D" w:rsidRPr="001A7A0A">
        <w:t xml:space="preserve"> fisiológicas </w:t>
      </w:r>
      <w:r w:rsidR="00020ED4">
        <w:t xml:space="preserve">de los camélidos andinos. </w:t>
      </w:r>
      <w:r>
        <w:t xml:space="preserve"> </w:t>
      </w:r>
      <w:r w:rsidR="00020ED4">
        <w:t xml:space="preserve">El </w:t>
      </w:r>
      <w:r w:rsidR="0096558D" w:rsidRPr="001A7A0A">
        <w:t>sistema digestivo permite absorber la máxima cantidad d</w:t>
      </w:r>
      <w:r w:rsidR="00020ED4">
        <w:t>e agua de los alimentos, limitando la excreción renal al reducir</w:t>
      </w:r>
      <w:r w:rsidR="0096558D" w:rsidRPr="001A7A0A">
        <w:t xml:space="preserve"> la</w:t>
      </w:r>
      <w:r w:rsidR="00020ED4">
        <w:t xml:space="preserve"> cantidad de orina y aumentado la</w:t>
      </w:r>
      <w:r w:rsidR="0096558D" w:rsidRPr="001A7A0A">
        <w:t xml:space="preserve"> </w:t>
      </w:r>
      <w:r w:rsidR="00020ED4" w:rsidRPr="001A7A0A">
        <w:t>concentra</w:t>
      </w:r>
      <w:r w:rsidR="00020ED4">
        <w:t xml:space="preserve">ción. </w:t>
      </w:r>
      <w:r w:rsidR="0096558D" w:rsidRPr="001A7A0A">
        <w:t xml:space="preserve">Huillca (2023). </w:t>
      </w:r>
    </w:p>
    <w:p w14:paraId="5804D542" w14:textId="1E4CE6B8" w:rsidR="0096558D" w:rsidRPr="00020ED4" w:rsidRDefault="0096558D" w:rsidP="00020ED4">
      <w:r w:rsidRPr="001A7A0A">
        <w:t xml:space="preserve">Finalmente, las globulinas, un indicador de salud inmunológica en el grupo testigo tuvo su mayor variación (20.28 g/L), esto puede ser debido a una adaptabilidad a las variaciones dietéticas lo que indica una mayor estimulación inmunológica o inflamación subclínica en </w:t>
      </w:r>
      <w:r w:rsidR="00020ED4">
        <w:t xml:space="preserve">este grupo. (Flowler </w:t>
      </w:r>
      <w:r w:rsidRPr="001A7A0A">
        <w:t xml:space="preserve">2010). </w:t>
      </w:r>
    </w:p>
    <w:p w14:paraId="4C76184C" w14:textId="77777777" w:rsidR="0096558D" w:rsidRPr="001A7A0A" w:rsidRDefault="0096558D" w:rsidP="00020ED4">
      <w:pPr>
        <w:pStyle w:val="Ttulo2"/>
        <w:rPr>
          <w:lang w:val="es-ES_tradnl"/>
        </w:rPr>
      </w:pPr>
      <w:bookmarkStart w:id="21" w:name="_Toc190596996"/>
      <w:r w:rsidRPr="001A7A0A">
        <w:rPr>
          <w:lang w:val="es-ES_tradnl"/>
        </w:rPr>
        <w:t>5.3 Comparación la dieta con mejor relación entre la ganancia de peso y concentraciones séricas de analitos</w:t>
      </w:r>
      <w:bookmarkEnd w:id="21"/>
    </w:p>
    <w:p w14:paraId="2C540F7C" w14:textId="313CA9E2" w:rsidR="0096558D" w:rsidRPr="00020ED4" w:rsidRDefault="0096558D" w:rsidP="00020ED4">
      <w:r w:rsidRPr="001A7A0A">
        <w:rPr>
          <w:lang w:val="es-ES_tradnl"/>
        </w:rPr>
        <w:t xml:space="preserve">Según Ramírez </w:t>
      </w:r>
      <w:r w:rsidRPr="001A7A0A">
        <w:t xml:space="preserve">&amp; Roque (2018), las dietas con alto contenido proteico de alfalfa benefician la absorción eficiente de nutrientes y la mejora en indicadores metabólicos. Este estudio respalda esta afirmación al identificar la dieta del grupo A como la más eficiente </w:t>
      </w:r>
      <w:r w:rsidR="00020ED4">
        <w:t>para la ganancia de peso.</w:t>
      </w:r>
    </w:p>
    <w:p w14:paraId="2FE2DC0B" w14:textId="77777777" w:rsidR="0096558D" w:rsidRPr="001A7A0A" w:rsidRDefault="0096558D" w:rsidP="00020ED4">
      <w:r w:rsidRPr="001A7A0A">
        <w:lastRenderedPageBreak/>
        <w:t xml:space="preserve">El grupo B a pesar de mostrar resultados inferiores, destacó por el aporte energético de la cebada lo que podría ayudar de mejor manera en situaciones donde la alfalfa sea escasa. Sin embargo, la menor eficiencia en la ganancia de peso sugiere que reformulemos esta dieta para incluir un mayor aporte proteico. </w:t>
      </w:r>
    </w:p>
    <w:p w14:paraId="2D205D3A" w14:textId="77777777" w:rsidR="0096558D" w:rsidRPr="001A7A0A" w:rsidRDefault="0096558D" w:rsidP="00020ED4"/>
    <w:p w14:paraId="56ED8D38" w14:textId="6EF066CE" w:rsidR="0096558D" w:rsidRPr="00020ED4" w:rsidRDefault="0096558D" w:rsidP="00020ED4">
      <w:r w:rsidRPr="001A7A0A">
        <w:t>No existían comparaciones detallados de dietas combinadas o con similitudes combinaciones tanto en alimento como en porcentajes en esta región. Este trabajo llena ese vacío ya que aporta datos significativos que conectan los perfiles metabólicos con la dieta.</w:t>
      </w:r>
    </w:p>
    <w:p w14:paraId="62018649" w14:textId="2EBB3E9A" w:rsidR="002A43CD" w:rsidRDefault="00020ED4" w:rsidP="00020ED4">
      <w:r>
        <w:t xml:space="preserve">Inferimos que la </w:t>
      </w:r>
      <w:r w:rsidR="0096558D" w:rsidRPr="001A7A0A">
        <w:t>dieta del grupo A no solo es la más efectiva en ganancia de peso, sino que también optimiza parámetros metabólicos clave para mantener un balance en las dietas establecidas de este estudio realizado en una zona interandina y que además aporta una información valiosa la cual pueden aplicar los comuneros o en diferentes zonas que requieran de una mejor nutrición balanceada.</w:t>
      </w:r>
    </w:p>
    <w:p w14:paraId="568F694A" w14:textId="605D6B9E" w:rsidR="004307D4" w:rsidRDefault="00721EBE" w:rsidP="00721EBE">
      <w:pPr>
        <w:pStyle w:val="Ttulo1"/>
      </w:pPr>
      <w:r w:rsidRPr="00721EBE">
        <w:rPr>
          <w:caps w:val="0"/>
        </w:rPr>
        <w:t>6.</w:t>
      </w:r>
      <w:r>
        <w:t xml:space="preserve"> </w:t>
      </w:r>
      <w:r w:rsidR="004307D4">
        <w:t xml:space="preserve">conclusiones </w:t>
      </w:r>
    </w:p>
    <w:p w14:paraId="3AF52931" w14:textId="77777777" w:rsidR="00020ED4" w:rsidRPr="001A7A0A" w:rsidRDefault="00020ED4" w:rsidP="00020ED4">
      <w:r w:rsidRPr="001A7A0A">
        <w:t xml:space="preserve">La dieta A </w:t>
      </w:r>
      <w:r>
        <w:t>que estuvo compuesta por el</w:t>
      </w:r>
      <w:r w:rsidRPr="001A7A0A">
        <w:t xml:space="preserve"> 75 % de alfalfa y 25 % de cebada</w:t>
      </w:r>
      <w:r>
        <w:t>, obtuvo</w:t>
      </w:r>
      <w:r w:rsidRPr="001A7A0A">
        <w:t xml:space="preserve"> </w:t>
      </w:r>
      <w:r>
        <w:t xml:space="preserve">el desempeño más adecuado, puesto que incrementó </w:t>
      </w:r>
      <w:r w:rsidRPr="001A7A0A">
        <w:t xml:space="preserve">el peso y </w:t>
      </w:r>
      <w:r>
        <w:t>sostuvo un</w:t>
      </w:r>
      <w:r w:rsidRPr="001A7A0A">
        <w:t xml:space="preserve"> perfil metabólico positivo.</w:t>
      </w:r>
    </w:p>
    <w:p w14:paraId="6A3A100B" w14:textId="77777777" w:rsidR="00020ED4" w:rsidRPr="001A7A0A" w:rsidRDefault="00020ED4" w:rsidP="00020ED4">
      <w:pPr>
        <w:rPr>
          <w:lang w:val="es-ES_tradnl"/>
        </w:rPr>
      </w:pPr>
      <w:r w:rsidRPr="001A7A0A">
        <w:rPr>
          <w:lang w:val="es-ES_tradnl"/>
        </w:rPr>
        <w:t xml:space="preserve">Los niveles de albúmina, urea y proteínas totales </w:t>
      </w:r>
      <w:r>
        <w:rPr>
          <w:lang w:val="es-ES_tradnl"/>
        </w:rPr>
        <w:t>fueron directamente proporcionales</w:t>
      </w:r>
      <w:r w:rsidRPr="001A7A0A">
        <w:rPr>
          <w:lang w:val="es-ES_tradnl"/>
        </w:rPr>
        <w:t xml:space="preserve"> en la dieta y el metabolismo de las llamas, </w:t>
      </w:r>
      <w:r>
        <w:rPr>
          <w:lang w:val="es-ES_tradnl"/>
        </w:rPr>
        <w:t>información de gran valía puesto que permite</w:t>
      </w:r>
      <w:r w:rsidRPr="001A7A0A">
        <w:rPr>
          <w:lang w:val="es-ES_tradnl"/>
        </w:rPr>
        <w:t xml:space="preserve"> evaluar el estado nutricional y </w:t>
      </w:r>
      <w:r>
        <w:rPr>
          <w:lang w:val="es-ES_tradnl"/>
        </w:rPr>
        <w:t>la salud del animal</w:t>
      </w:r>
      <w:r w:rsidRPr="001A7A0A">
        <w:rPr>
          <w:lang w:val="es-ES_tradnl"/>
        </w:rPr>
        <w:t>.</w:t>
      </w:r>
    </w:p>
    <w:p w14:paraId="7AF665C9" w14:textId="01F03AF7" w:rsidR="00020ED4" w:rsidRPr="00020ED4" w:rsidRDefault="00020ED4" w:rsidP="00020ED4">
      <w:pPr>
        <w:rPr>
          <w:lang w:val="es-ES_tradnl"/>
        </w:rPr>
      </w:pPr>
      <w:r>
        <w:rPr>
          <w:lang w:val="es-ES_tradnl"/>
        </w:rPr>
        <w:t>La dieta A, obtuvo una ganancia de peso satisfactoria con estabilidad química que demuestra su eficiencia, a diferencia de la dieta</w:t>
      </w:r>
      <w:r w:rsidRPr="001A7A0A">
        <w:rPr>
          <w:lang w:val="es-ES_tradnl"/>
        </w:rPr>
        <w:t xml:space="preserve"> B </w:t>
      </w:r>
      <w:r>
        <w:rPr>
          <w:lang w:val="es-ES_tradnl"/>
        </w:rPr>
        <w:t>que mostró mayor variabilidad</w:t>
      </w:r>
      <w:r w:rsidRPr="001A7A0A">
        <w:rPr>
          <w:lang w:val="es-ES_tradnl"/>
        </w:rPr>
        <w:t>.</w:t>
      </w:r>
      <w:r>
        <w:rPr>
          <w:lang w:val="es-ES_tradnl"/>
        </w:rPr>
        <w:t xml:space="preserve"> En cuanto a la</w:t>
      </w:r>
      <w:r w:rsidRPr="001A7A0A">
        <w:rPr>
          <w:lang w:val="es-ES_tradnl"/>
        </w:rPr>
        <w:t xml:space="preserve"> dieta Testigo</w:t>
      </w:r>
      <w:r>
        <w:rPr>
          <w:lang w:val="es-ES_tradnl"/>
        </w:rPr>
        <w:t>, esta obtuvo resultados intermedios</w:t>
      </w:r>
      <w:r w:rsidRPr="001A7A0A">
        <w:rPr>
          <w:lang w:val="es-ES_tradnl"/>
        </w:rPr>
        <w:t xml:space="preserve">, </w:t>
      </w:r>
      <w:r>
        <w:rPr>
          <w:lang w:val="es-ES_tradnl"/>
        </w:rPr>
        <w:t>no obstante, se considera que puede ser</w:t>
      </w:r>
      <w:r w:rsidRPr="001A7A0A">
        <w:rPr>
          <w:lang w:val="es-ES_tradnl"/>
        </w:rPr>
        <w:t xml:space="preserve"> optimiza</w:t>
      </w:r>
      <w:r>
        <w:rPr>
          <w:lang w:val="es-ES_tradnl"/>
        </w:rPr>
        <w:t xml:space="preserve">da mediante una mejora en su </w:t>
      </w:r>
      <w:r w:rsidRPr="001A7A0A">
        <w:rPr>
          <w:lang w:val="es-ES_tradnl"/>
        </w:rPr>
        <w:t>gestión.</w:t>
      </w:r>
    </w:p>
    <w:p w14:paraId="703B2935" w14:textId="261ABD8C" w:rsidR="004307D4" w:rsidRPr="008B6A98" w:rsidRDefault="00721EBE" w:rsidP="00721EBE">
      <w:pPr>
        <w:pStyle w:val="Ttulo1"/>
      </w:pPr>
      <w:r w:rsidRPr="008B6A98">
        <w:rPr>
          <w:caps w:val="0"/>
        </w:rPr>
        <w:lastRenderedPageBreak/>
        <w:t>8.</w:t>
      </w:r>
      <w:r w:rsidRPr="008B6A98">
        <w:t xml:space="preserve"> </w:t>
      </w:r>
      <w:r w:rsidR="002F3733" w:rsidRPr="008B6A98">
        <w:t>Referencias</w:t>
      </w:r>
      <w:r w:rsidR="005417EB">
        <w:t xml:space="preserve"> </w:t>
      </w:r>
    </w:p>
    <w:p w14:paraId="606143BB" w14:textId="77777777" w:rsidR="009C1D8B" w:rsidRPr="001A7A0A" w:rsidRDefault="009C1D8B" w:rsidP="009C1D8B">
      <w:pPr>
        <w:pStyle w:val="Bibliografa"/>
        <w:rPr>
          <w:lang w:val="en-US"/>
        </w:rPr>
      </w:pPr>
      <w:r w:rsidRPr="001A7A0A">
        <w:t xml:space="preserve">Alzérreca, H., y Balocco, G. (2006). </w:t>
      </w:r>
      <w:r w:rsidRPr="001A7A0A">
        <w:rPr>
          <w:lang w:val="en-US"/>
        </w:rPr>
        <w:t xml:space="preserve">Nutritional management of South American camelids. In </w:t>
      </w:r>
      <w:r w:rsidRPr="001A7A0A">
        <w:rPr>
          <w:bCs/>
          <w:i/>
          <w:lang w:val="en-US"/>
        </w:rPr>
        <w:t>Journal of Animal Science</w:t>
      </w:r>
      <w:r w:rsidRPr="001A7A0A">
        <w:rPr>
          <w:lang w:val="en-US"/>
        </w:rPr>
        <w:t>, 74(12), 3165-3173. 10.1016/j.smallrumres.2005.07.006</w:t>
      </w:r>
    </w:p>
    <w:p w14:paraId="0E703953" w14:textId="77777777" w:rsidR="009C1D8B" w:rsidRPr="001A7A0A" w:rsidRDefault="009C1D8B" w:rsidP="009C1D8B">
      <w:pPr>
        <w:pStyle w:val="Bibliografa"/>
        <w:rPr>
          <w:lang w:val="en-US"/>
        </w:rPr>
      </w:pPr>
    </w:p>
    <w:p w14:paraId="0253D735" w14:textId="77777777" w:rsidR="009C1D8B" w:rsidRPr="001A7A0A" w:rsidRDefault="009C1D8B" w:rsidP="009C1D8B">
      <w:r w:rsidRPr="001A7A0A">
        <w:rPr>
          <w:lang w:val="en-US"/>
        </w:rPr>
        <w:t>Animal, E. C. S. (23 de mayo de 2022). </w:t>
      </w:r>
      <w:r w:rsidRPr="001A7A0A">
        <w:rPr>
          <w:i/>
          <w:iCs/>
        </w:rPr>
        <w:t>El forraje para ganado bovino, un alimento básico</w:t>
      </w:r>
      <w:r w:rsidRPr="001A7A0A">
        <w:t xml:space="preserve">. Ceva.Pro; Ceva Salud Animal. https://ruminants.ceva.pro/es/forraje-para-ganado </w:t>
      </w:r>
    </w:p>
    <w:p w14:paraId="6573CC9E" w14:textId="77777777" w:rsidR="009C1D8B" w:rsidRPr="001A7A0A" w:rsidRDefault="009C1D8B" w:rsidP="009C1D8B"/>
    <w:p w14:paraId="267DA45E" w14:textId="77777777" w:rsidR="009C1D8B" w:rsidRPr="001A7A0A" w:rsidRDefault="009C1D8B" w:rsidP="009C1D8B">
      <w:r w:rsidRPr="001A7A0A">
        <w:t xml:space="preserve">Aruquipa, J. E. R. (2018). </w:t>
      </w:r>
      <w:r w:rsidRPr="001A7A0A">
        <w:rPr>
          <w:i/>
          <w:iCs/>
        </w:rPr>
        <w:t>Efecto del tamaño de partícula del forraje en el consumo, ganancia de peso y producción de metano en llamas y alpacas.</w:t>
      </w:r>
      <w:r w:rsidRPr="001A7A0A">
        <w:t xml:space="preserve"> [Tesis de maestría, Universidad Nacional Del Altiplano De Puno]. </w:t>
      </w:r>
      <w:hyperlink r:id="rId10" w:history="1">
        <w:r w:rsidRPr="001A7A0A">
          <w:rPr>
            <w:rStyle w:val="Hipervnculo"/>
            <w:rFonts w:ascii="Arial" w:hAnsi="Arial" w:cs="Arial"/>
          </w:rPr>
          <w:t>http://repositorio.unap.edu.pe/handle/20.500.14082/9428</w:t>
        </w:r>
      </w:hyperlink>
    </w:p>
    <w:p w14:paraId="3D1761E5" w14:textId="77777777" w:rsidR="009C1D8B" w:rsidRPr="001A7A0A" w:rsidRDefault="009C1D8B" w:rsidP="009C1D8B"/>
    <w:p w14:paraId="45136D6D" w14:textId="77777777" w:rsidR="009C1D8B" w:rsidRPr="001A7A0A" w:rsidRDefault="009C1D8B" w:rsidP="009C1D8B">
      <w:r w:rsidRPr="001A7A0A">
        <w:t>Biomont. (8 de junio de 2019). </w:t>
      </w:r>
      <w:r w:rsidRPr="001A7A0A">
        <w:rPr>
          <w:i/>
          <w:iCs/>
        </w:rPr>
        <w:t>Aumentha ATP</w:t>
      </w:r>
      <w:r w:rsidRPr="001A7A0A">
        <w:t>. https://biomont.com.pe/product/aumentha-atp/</w:t>
      </w:r>
    </w:p>
    <w:p w14:paraId="1559C345" w14:textId="77777777" w:rsidR="009C1D8B" w:rsidRPr="001A7A0A" w:rsidRDefault="009C1D8B" w:rsidP="009C1D8B"/>
    <w:p w14:paraId="2FA4EB49" w14:textId="77777777" w:rsidR="009C1D8B" w:rsidRPr="001A7A0A" w:rsidRDefault="009C1D8B" w:rsidP="009C1D8B">
      <w:pPr>
        <w:rPr>
          <w:lang w:val="en-US"/>
        </w:rPr>
      </w:pPr>
      <w:r w:rsidRPr="001A7A0A">
        <w:rPr>
          <w:lang w:val="en-US"/>
        </w:rPr>
        <w:t xml:space="preserve">Biomont. (2020). </w:t>
      </w:r>
      <w:r w:rsidRPr="001A7A0A">
        <w:rPr>
          <w:i/>
          <w:iCs/>
          <w:lang w:val="en-US"/>
        </w:rPr>
        <w:t>Fenacur NF. Com.pe.</w:t>
      </w:r>
      <w:r w:rsidRPr="001A7A0A">
        <w:rPr>
          <w:lang w:val="en-US"/>
        </w:rPr>
        <w:t xml:space="preserve"> https://biomont.com.pe/product/fenacur/</w:t>
      </w:r>
    </w:p>
    <w:p w14:paraId="64E3125B" w14:textId="77777777" w:rsidR="009C1D8B" w:rsidRPr="001A7A0A" w:rsidRDefault="009C1D8B" w:rsidP="009C1D8B">
      <w:pPr>
        <w:rPr>
          <w:lang w:val="en-US"/>
        </w:rPr>
      </w:pPr>
    </w:p>
    <w:p w14:paraId="764407CB" w14:textId="77777777" w:rsidR="009C1D8B" w:rsidRPr="001A7A0A" w:rsidRDefault="009C1D8B" w:rsidP="009C1D8B">
      <w:pPr>
        <w:rPr>
          <w:lang w:val="en-US"/>
        </w:rPr>
      </w:pPr>
      <w:r w:rsidRPr="001A7A0A">
        <w:rPr>
          <w:lang w:val="en-US"/>
        </w:rPr>
        <w:t>Boldan, M. (31 de enero 2024). </w:t>
      </w:r>
      <w:r w:rsidRPr="001A7A0A">
        <w:rPr>
          <w:i/>
          <w:iCs/>
          <w:lang w:val="en-US"/>
        </w:rPr>
        <w:t>High cholesterol in dogs.</w:t>
      </w:r>
      <w:r w:rsidRPr="001A7A0A">
        <w:rPr>
          <w:lang w:val="en-US"/>
        </w:rPr>
        <w:t xml:space="preserve"> Petmd.com; PetMD. </w:t>
      </w:r>
      <w:hyperlink r:id="rId11" w:history="1">
        <w:r w:rsidRPr="001A7A0A">
          <w:rPr>
            <w:lang w:val="en-US"/>
          </w:rPr>
          <w:t>https://www.petmd.com/dog/conditions/endocrine/high-cholesterol-dogs?_x_tr_sl=en&amp;_x_tr_tl=es&amp;_x_tr_hl=es&amp;_x_tr_pto=rq</w:t>
        </w:r>
      </w:hyperlink>
    </w:p>
    <w:p w14:paraId="2AEBF5AD" w14:textId="77777777" w:rsidR="009C1D8B" w:rsidRPr="001A7A0A" w:rsidRDefault="009C1D8B" w:rsidP="009C1D8B">
      <w:pPr>
        <w:rPr>
          <w:lang w:val="en-US"/>
        </w:rPr>
      </w:pPr>
    </w:p>
    <w:p w14:paraId="393CBC4C" w14:textId="77777777" w:rsidR="009C1D8B" w:rsidRPr="001A7A0A" w:rsidRDefault="009C1D8B" w:rsidP="009C1D8B">
      <w:r w:rsidRPr="001A7A0A">
        <w:rPr>
          <w:lang w:val="en-US"/>
        </w:rPr>
        <w:t xml:space="preserve"> Bravo, P. W., &amp; Johnson, L. W. (2004). Reproductive physiology of South American camelids. </w:t>
      </w:r>
      <w:r w:rsidRPr="001A7A0A">
        <w:rPr>
          <w:i/>
          <w:iCs/>
        </w:rPr>
        <w:t>Theriogenology</w:t>
      </w:r>
      <w:r w:rsidRPr="001A7A0A">
        <w:t>, 61(1), 203-211.</w:t>
      </w:r>
    </w:p>
    <w:p w14:paraId="6A109044" w14:textId="77777777" w:rsidR="009C1D8B" w:rsidRPr="001A7A0A" w:rsidRDefault="009C1D8B" w:rsidP="009C1D8B"/>
    <w:p w14:paraId="187B66AF" w14:textId="77777777" w:rsidR="009C1D8B" w:rsidRPr="001A7A0A" w:rsidRDefault="009C1D8B" w:rsidP="009C1D8B">
      <w:r w:rsidRPr="001A7A0A">
        <w:t xml:space="preserve">Calle Escobar, R., Gonzáles, F., &amp; Rivas, M. (2008). "Manejo y alimentación de camélidos sudamericanos." </w:t>
      </w:r>
      <w:r w:rsidRPr="001A7A0A">
        <w:rPr>
          <w:i/>
          <w:iCs/>
        </w:rPr>
        <w:t>Revista Científica de Producción Animal,</w:t>
      </w:r>
      <w:r w:rsidRPr="001A7A0A">
        <w:t xml:space="preserve"> 20(2), 45-58.</w:t>
      </w:r>
    </w:p>
    <w:p w14:paraId="511F0337" w14:textId="77777777" w:rsidR="009C1D8B" w:rsidRPr="001A7A0A" w:rsidRDefault="009C1D8B" w:rsidP="009C1D8B"/>
    <w:p w14:paraId="2DCB454D" w14:textId="77777777" w:rsidR="009C1D8B" w:rsidRPr="001A7A0A" w:rsidRDefault="009C1D8B" w:rsidP="009C1D8B">
      <w:r w:rsidRPr="001A7A0A">
        <w:t xml:space="preserve">Carlufis, C. (21 de enero de 2015). </w:t>
      </w:r>
      <w:r w:rsidRPr="001A7A0A">
        <w:rPr>
          <w:i/>
          <w:iCs/>
        </w:rPr>
        <w:t>Camélidos sudamericanos</w:t>
      </w:r>
      <w:r w:rsidRPr="001A7A0A">
        <w:t xml:space="preserve">. [Archivo PDF]. </w:t>
      </w:r>
      <w:hyperlink r:id="rId12" w:anchor="3" w:history="1">
        <w:r w:rsidRPr="001A7A0A">
          <w:rPr>
            <w:rStyle w:val="Hipervnculo"/>
            <w:rFonts w:ascii="Arial" w:hAnsi="Arial" w:cs="Arial"/>
          </w:rPr>
          <w:t>https://es.slideshare.net/slideshow/camlidos-sudamericanos-43762007/43762007#3</w:t>
        </w:r>
      </w:hyperlink>
    </w:p>
    <w:p w14:paraId="6A2E5929" w14:textId="77777777" w:rsidR="009C1D8B" w:rsidRPr="001A7A0A" w:rsidRDefault="009C1D8B" w:rsidP="009C1D8B"/>
    <w:p w14:paraId="0F1F70F5" w14:textId="77777777" w:rsidR="009C1D8B" w:rsidRPr="001A7A0A" w:rsidRDefault="009C1D8B" w:rsidP="009C1D8B">
      <w:r w:rsidRPr="001A7A0A">
        <w:t xml:space="preserve">Castro, E. J., &amp; Hernández, A. (2021). </w:t>
      </w:r>
      <w:r w:rsidRPr="001A7A0A">
        <w:rPr>
          <w:lang w:val="en-US"/>
        </w:rPr>
        <w:t xml:space="preserve">Ruminant Digestive Systems: An Overview with Emphasis on Camelids. </w:t>
      </w:r>
      <w:r w:rsidRPr="001A7A0A">
        <w:rPr>
          <w:i/>
          <w:iCs/>
        </w:rPr>
        <w:t xml:space="preserve">Animal Feed Science and Technology, </w:t>
      </w:r>
      <w:r w:rsidRPr="001A7A0A">
        <w:t>274, 114-125.</w:t>
      </w:r>
    </w:p>
    <w:p w14:paraId="443D3288" w14:textId="77777777" w:rsidR="009C1D8B" w:rsidRPr="001A7A0A" w:rsidRDefault="009C1D8B" w:rsidP="009C1D8B"/>
    <w:p w14:paraId="7AC868D7" w14:textId="77777777" w:rsidR="009C1D8B" w:rsidRPr="001A7A0A" w:rsidRDefault="009C1D8B" w:rsidP="009C1D8B">
      <w:pPr>
        <w:rPr>
          <w:lang w:val="en-US"/>
        </w:rPr>
      </w:pPr>
      <w:r w:rsidRPr="001A7A0A">
        <w:t>Choquemamani, M. 2017</w:t>
      </w:r>
      <w:r w:rsidRPr="001A7A0A">
        <w:rPr>
          <w:i/>
          <w:iCs/>
        </w:rPr>
        <w:t>. Emisión de metano entérico en llamas al pastoreo en praderas andinas.</w:t>
      </w:r>
      <w:r w:rsidRPr="001A7A0A">
        <w:t xml:space="preserve"> [Tesis de grado Facultad de Medicina Veterinaria y Zootecnia Universidad Nacional del altiplano Puno- Perú]. </w:t>
      </w:r>
      <w:hyperlink r:id="rId13" w:history="1">
        <w:r w:rsidRPr="001A7A0A">
          <w:rPr>
            <w:rStyle w:val="Hipervnculo"/>
            <w:rFonts w:ascii="Arial" w:hAnsi="Arial" w:cs="Arial"/>
            <w:lang w:val="en-US"/>
          </w:rPr>
          <w:t>http://repositorio.unap.edu.pe/handle/20.500.14082/4971</w:t>
        </w:r>
      </w:hyperlink>
    </w:p>
    <w:p w14:paraId="756AED59" w14:textId="77777777" w:rsidR="009C1D8B" w:rsidRPr="001A7A0A" w:rsidRDefault="009C1D8B" w:rsidP="009C1D8B">
      <w:pPr>
        <w:pStyle w:val="Bibliografa"/>
        <w:rPr>
          <w:lang w:val="en-US"/>
        </w:rPr>
      </w:pPr>
    </w:p>
    <w:p w14:paraId="2220693E" w14:textId="77777777" w:rsidR="009C1D8B" w:rsidRPr="001A7A0A" w:rsidRDefault="009C1D8B" w:rsidP="009C1D8B">
      <w:pPr>
        <w:rPr>
          <w:lang w:val="en-US"/>
        </w:rPr>
      </w:pPr>
      <w:r w:rsidRPr="001A7A0A">
        <w:rPr>
          <w:lang w:val="en-US"/>
        </w:rPr>
        <w:t>Cortadellas, O. (s.f). </w:t>
      </w:r>
      <w:r w:rsidRPr="001A7A0A">
        <w:t>(14 de noviembre de 2024</w:t>
      </w:r>
      <w:r w:rsidRPr="001A7A0A">
        <w:rPr>
          <w:i/>
          <w:iCs/>
        </w:rPr>
        <w:t>) Urea alta en perros: significación diagnóstica e interés clínico.</w:t>
      </w:r>
      <w:r w:rsidRPr="001A7A0A">
        <w:t xml:space="preserve"> </w:t>
      </w:r>
      <w:r w:rsidRPr="001A7A0A">
        <w:rPr>
          <w:lang w:val="en-US"/>
        </w:rPr>
        <w:t xml:space="preserve">Vetsandclinics.com. </w:t>
      </w:r>
      <w:hyperlink r:id="rId14" w:history="1">
        <w:r w:rsidRPr="001A7A0A">
          <w:rPr>
            <w:lang w:val="en-US"/>
          </w:rPr>
          <w:t>https://vetsandclinics.com/es/urea-alta-en-perros-significacion-diagnostica-e-interes-clinico</w:t>
        </w:r>
      </w:hyperlink>
      <w:r w:rsidRPr="001A7A0A">
        <w:rPr>
          <w:lang w:val="en-US"/>
        </w:rPr>
        <w:t xml:space="preserve"> </w:t>
      </w:r>
    </w:p>
    <w:p w14:paraId="50723761" w14:textId="77777777" w:rsidR="009C1D8B" w:rsidRPr="001A7A0A" w:rsidRDefault="009C1D8B" w:rsidP="009C1D8B">
      <w:pPr>
        <w:rPr>
          <w:lang w:val="en-US"/>
        </w:rPr>
      </w:pPr>
    </w:p>
    <w:p w14:paraId="48C3657F" w14:textId="77777777" w:rsidR="009C1D8B" w:rsidRPr="001A7A0A" w:rsidRDefault="009C1D8B" w:rsidP="009C1D8B">
      <w:r w:rsidRPr="001A7A0A">
        <w:t xml:space="preserve">DenverZoo. (2020). </w:t>
      </w:r>
      <w:r w:rsidRPr="001A7A0A">
        <w:rPr>
          <w:i/>
          <w:iCs/>
        </w:rPr>
        <w:t>Llama.</w:t>
      </w:r>
      <w:r w:rsidRPr="001A7A0A">
        <w:t xml:space="preserve"> </w:t>
      </w:r>
      <w:hyperlink r:id="rId15" w:anchor=":~:text=Fueron%20domesticados%20a%20partir%20de,del%20Norte%2C%20Europa%20y%20Australia" w:tgtFrame="_new" w:history="1">
        <w:r w:rsidRPr="001A7A0A">
          <w:t>https://denverzoo.org/es/animals/llama/#:~:text=Fueron%20domesticados%20a%20partir%20de,del%20Norte%2C%20Europa%20y%20Australia</w:t>
        </w:r>
      </w:hyperlink>
      <w:r w:rsidRPr="001A7A0A">
        <w:t>.</w:t>
      </w:r>
    </w:p>
    <w:p w14:paraId="0B198A23" w14:textId="77777777" w:rsidR="009C1D8B" w:rsidRPr="001A7A0A" w:rsidRDefault="009C1D8B" w:rsidP="009C1D8B">
      <w:pPr>
        <w:rPr>
          <w:b/>
          <w:bCs/>
        </w:rPr>
      </w:pPr>
    </w:p>
    <w:p w14:paraId="6DD521C0" w14:textId="77777777" w:rsidR="009C1D8B" w:rsidRPr="001A7A0A" w:rsidRDefault="009C1D8B" w:rsidP="009C1D8B">
      <w:r w:rsidRPr="001A7A0A">
        <w:t xml:space="preserve">Díaz González, Félix H., &amp; Da Silva, S. C. (2019). </w:t>
      </w:r>
      <w:r w:rsidRPr="001A7A0A">
        <w:rPr>
          <w:i/>
          <w:iCs/>
        </w:rPr>
        <w:t>Introducción a Bioquímica Clínica Veterinaria</w:t>
      </w:r>
      <w:r w:rsidRPr="001A7A0A">
        <w:t xml:space="preserve">. </w:t>
      </w:r>
      <w:r w:rsidRPr="001A7A0A">
        <w:rPr>
          <w:i/>
          <w:iCs/>
        </w:rPr>
        <w:t>Ufrgs.Br</w:t>
      </w:r>
      <w:r w:rsidRPr="001A7A0A">
        <w:t xml:space="preserve">. </w:t>
      </w:r>
      <w:hyperlink r:id="rId16" w:tgtFrame="_new" w:history="1">
        <w:r w:rsidRPr="001A7A0A">
          <w:rPr>
            <w:rStyle w:val="Hipervnculo"/>
            <w:rFonts w:ascii="Arial" w:hAnsi="Arial" w:cs="Arial"/>
          </w:rPr>
          <w:t>https://www.ufrgs.br/lacvet/site/wp-content/uploads/2022/07/Introd_Bioq_ClinEdunillanos-2019.pdf</w:t>
        </w:r>
      </w:hyperlink>
    </w:p>
    <w:p w14:paraId="247CB611" w14:textId="77777777" w:rsidR="009C1D8B" w:rsidRPr="001A7A0A" w:rsidRDefault="009C1D8B" w:rsidP="009C1D8B"/>
    <w:p w14:paraId="5F6172A1" w14:textId="77777777" w:rsidR="009C1D8B" w:rsidRPr="001A7A0A" w:rsidRDefault="009C1D8B" w:rsidP="009C1D8B">
      <w:pPr>
        <w:rPr>
          <w:lang w:val="en-US"/>
        </w:rPr>
      </w:pPr>
      <w:r w:rsidRPr="001A7A0A">
        <w:rPr>
          <w:lang w:val="en-US"/>
        </w:rPr>
        <w:t xml:space="preserve">Dittmar, K. A., Mitchell, G. S., &amp; McDonald, M. P. (2003). Pulmonary and cardiovascular adaptations in llamas: Implications for the regulation of oxygen transport. Journal of Comparative Physiology B, 173(2), </w:t>
      </w:r>
      <w:r w:rsidRPr="001A7A0A">
        <w:rPr>
          <w:lang w:val="en-US"/>
        </w:rPr>
        <w:lastRenderedPageBreak/>
        <w:t>93-101. https://journals.physiology.org/doi/prev/20200625-aop/pdf/10.1152/japplphysiol.00800.2019</w:t>
      </w:r>
    </w:p>
    <w:p w14:paraId="38777D21" w14:textId="77777777" w:rsidR="009C1D8B" w:rsidRPr="001A7A0A" w:rsidRDefault="009C1D8B" w:rsidP="009C1D8B">
      <w:pPr>
        <w:rPr>
          <w:lang w:val="en-US"/>
        </w:rPr>
      </w:pPr>
    </w:p>
    <w:p w14:paraId="5B083161" w14:textId="77777777" w:rsidR="009C1D8B" w:rsidRPr="001A7A0A" w:rsidRDefault="009C1D8B" w:rsidP="009C1D8B">
      <w:pPr>
        <w:rPr>
          <w:lang w:val="en-US"/>
        </w:rPr>
      </w:pPr>
      <w:r w:rsidRPr="001A7A0A">
        <w:rPr>
          <w:lang w:val="en-US"/>
        </w:rPr>
        <w:t xml:space="preserve">Feng, W., Chen, H., &amp; Wu, S. (2020). "Methane emissions and rumen fermentation in llamas: Implications for their environmental impact." </w:t>
      </w:r>
      <w:r w:rsidRPr="001A7A0A">
        <w:rPr>
          <w:i/>
          <w:iCs/>
          <w:lang w:val="en-US"/>
        </w:rPr>
        <w:t>Journal of Animal Science and Biotechnology,</w:t>
      </w:r>
      <w:r w:rsidRPr="001A7A0A">
        <w:rPr>
          <w:lang w:val="en-US"/>
        </w:rPr>
        <w:t xml:space="preserve"> 11(1), 31.</w:t>
      </w:r>
    </w:p>
    <w:p w14:paraId="645B40A2" w14:textId="77777777" w:rsidR="009C1D8B" w:rsidRPr="001A7A0A" w:rsidRDefault="009C1D8B" w:rsidP="009C1D8B">
      <w:pPr>
        <w:rPr>
          <w:lang w:val="en-US"/>
        </w:rPr>
      </w:pPr>
    </w:p>
    <w:p w14:paraId="1BCB845C" w14:textId="77777777" w:rsidR="009C1D8B" w:rsidRPr="001A7A0A" w:rsidRDefault="009C1D8B" w:rsidP="009C1D8B">
      <w:pPr>
        <w:rPr>
          <w:lang w:val="en-US"/>
        </w:rPr>
      </w:pPr>
      <w:r w:rsidRPr="001A7A0A">
        <w:rPr>
          <w:lang w:val="en-US"/>
        </w:rPr>
        <w:t xml:space="preserve">Fowler, M. E. (2010). </w:t>
      </w:r>
      <w:r w:rsidRPr="001A7A0A">
        <w:rPr>
          <w:i/>
          <w:iCs/>
          <w:lang w:val="en-US"/>
        </w:rPr>
        <w:t xml:space="preserve">Medicine and Surgery of South American Camelids: Llama, Alpaca, Vicuna, Guanaco. </w:t>
      </w:r>
      <w:r w:rsidRPr="001A7A0A">
        <w:rPr>
          <w:lang w:val="en-US"/>
        </w:rPr>
        <w:t>Wiley-Blackwell.</w:t>
      </w:r>
    </w:p>
    <w:p w14:paraId="69A17A69" w14:textId="77777777" w:rsidR="009C1D8B" w:rsidRPr="001A7A0A" w:rsidRDefault="009C1D8B" w:rsidP="009C1D8B">
      <w:pPr>
        <w:rPr>
          <w:lang w:val="en-US"/>
        </w:rPr>
      </w:pPr>
    </w:p>
    <w:p w14:paraId="72E208CD" w14:textId="77777777" w:rsidR="009C1D8B" w:rsidRPr="001A7A0A" w:rsidRDefault="009C1D8B" w:rsidP="009C1D8B">
      <w:pPr>
        <w:rPr>
          <w:lang w:val="en-US"/>
        </w:rPr>
      </w:pPr>
      <w:r w:rsidRPr="001A7A0A">
        <w:rPr>
          <w:lang w:val="en-US"/>
        </w:rPr>
        <w:t xml:space="preserve">García, J. M., y Martínez, M. (2020). Digestive Physiology and Nutritional Management of Llamas and Alpacas. </w:t>
      </w:r>
      <w:r w:rsidRPr="001A7A0A">
        <w:rPr>
          <w:i/>
          <w:iCs/>
          <w:lang w:val="en-US"/>
        </w:rPr>
        <w:t>Veterinary Clinics of North America: Food Animal Practice</w:t>
      </w:r>
      <w:r w:rsidRPr="001A7A0A">
        <w:rPr>
          <w:lang w:val="en-US"/>
        </w:rPr>
        <w:t>, 36(1), 45-60.</w:t>
      </w:r>
    </w:p>
    <w:p w14:paraId="64788792" w14:textId="77777777" w:rsidR="009C1D8B" w:rsidRPr="001A7A0A" w:rsidRDefault="009C1D8B" w:rsidP="009C1D8B">
      <w:pPr>
        <w:rPr>
          <w:lang w:val="en-US"/>
        </w:rPr>
      </w:pPr>
    </w:p>
    <w:p w14:paraId="7EF5E9D7" w14:textId="77777777" w:rsidR="009C1D8B" w:rsidRPr="001A7A0A" w:rsidRDefault="009C1D8B" w:rsidP="009C1D8B">
      <w:r w:rsidRPr="001A7A0A">
        <w:rPr>
          <w:lang w:val="en-US"/>
        </w:rPr>
        <w:t xml:space="preserve">Gonzalez, J. T., y Mendoza, G. (2020). Nutritional requirements and digestive physiology of llamas and alpacas. </w:t>
      </w:r>
      <w:r w:rsidRPr="001A7A0A">
        <w:rPr>
          <w:i/>
          <w:iCs/>
        </w:rPr>
        <w:t>Small Ruminant Research</w:t>
      </w:r>
      <w:r w:rsidRPr="001A7A0A">
        <w:t>, 188, 106065.</w:t>
      </w:r>
    </w:p>
    <w:p w14:paraId="3B18DC56" w14:textId="77777777" w:rsidR="009C1D8B" w:rsidRPr="001A7A0A" w:rsidRDefault="009C1D8B" w:rsidP="009C1D8B"/>
    <w:p w14:paraId="43C99334" w14:textId="77777777" w:rsidR="009C1D8B" w:rsidRPr="001A7A0A" w:rsidRDefault="009C1D8B" w:rsidP="009C1D8B">
      <w:r w:rsidRPr="001A7A0A">
        <w:t xml:space="preserve">Guamán, Y. (2010). </w:t>
      </w:r>
      <w:r w:rsidRPr="001A7A0A">
        <w:rPr>
          <w:i/>
          <w:iCs/>
        </w:rPr>
        <w:t>El renacer de la reina andina.</w:t>
      </w:r>
      <w:r w:rsidRPr="001A7A0A">
        <w:t xml:space="preserve"> Camélidos y Pueblos Originarios del Twantinsuyo. </w:t>
      </w:r>
    </w:p>
    <w:p w14:paraId="27210211" w14:textId="77777777" w:rsidR="009C1D8B" w:rsidRPr="001A7A0A" w:rsidRDefault="009C1D8B" w:rsidP="009C1D8B"/>
    <w:p w14:paraId="3859074A" w14:textId="77777777" w:rsidR="009C1D8B" w:rsidRPr="001A7A0A" w:rsidRDefault="009C1D8B" w:rsidP="009C1D8B">
      <w:pPr>
        <w:rPr>
          <w:lang w:val="en-US"/>
        </w:rPr>
      </w:pPr>
      <w:r w:rsidRPr="001A7A0A">
        <w:rPr>
          <w:lang w:val="pt-PT"/>
        </w:rPr>
        <w:t xml:space="preserve">HerbaZest. (26 de agosto de 2024). Alfalfa. </w:t>
      </w:r>
      <w:r w:rsidRPr="001A7A0A">
        <w:rPr>
          <w:i/>
          <w:iCs/>
          <w:lang w:val="en-US"/>
        </w:rPr>
        <w:t>HerbaZest.</w:t>
      </w:r>
      <w:r w:rsidRPr="001A7A0A">
        <w:rPr>
          <w:lang w:val="en-US"/>
        </w:rPr>
        <w:t xml:space="preserve"> </w:t>
      </w:r>
      <w:hyperlink r:id="rId17" w:history="1">
        <w:r w:rsidRPr="001A7A0A">
          <w:rPr>
            <w:lang w:val="en-US"/>
          </w:rPr>
          <w:t>https://www.herbazest.com/es/hierbas/alfalfa</w:t>
        </w:r>
      </w:hyperlink>
      <w:r w:rsidRPr="001A7A0A">
        <w:rPr>
          <w:lang w:val="en-US"/>
        </w:rPr>
        <w:t xml:space="preserve"> </w:t>
      </w:r>
    </w:p>
    <w:p w14:paraId="4A7975CD" w14:textId="77777777" w:rsidR="009C1D8B" w:rsidRPr="001A7A0A" w:rsidRDefault="009C1D8B" w:rsidP="009C1D8B">
      <w:pPr>
        <w:rPr>
          <w:lang w:val="en-US"/>
        </w:rPr>
      </w:pPr>
    </w:p>
    <w:p w14:paraId="30A92419" w14:textId="77777777" w:rsidR="009C1D8B" w:rsidRPr="001A7A0A" w:rsidRDefault="009C1D8B" w:rsidP="009C1D8B">
      <w:pPr>
        <w:rPr>
          <w:lang w:val="en-US"/>
        </w:rPr>
      </w:pPr>
      <w:r w:rsidRPr="001A7A0A">
        <w:rPr>
          <w:lang w:val="en-US"/>
        </w:rPr>
        <w:t xml:space="preserve">Hofmann, R. R. (2019). </w:t>
      </w:r>
      <w:r w:rsidRPr="001A7A0A">
        <w:rPr>
          <w:i/>
          <w:iCs/>
          <w:lang w:val="en-US"/>
        </w:rPr>
        <w:t>The Ruminant Stomach</w:t>
      </w:r>
      <w:r w:rsidRPr="001A7A0A">
        <w:rPr>
          <w:lang w:val="en-US"/>
        </w:rPr>
        <w:t>. Digestive Physiology and Nutrition. CRC Press</w:t>
      </w:r>
    </w:p>
    <w:p w14:paraId="63DA98C3" w14:textId="77777777" w:rsidR="009C1D8B" w:rsidRPr="001A7A0A" w:rsidRDefault="009C1D8B" w:rsidP="009C1D8B">
      <w:pPr>
        <w:rPr>
          <w:lang w:val="en-US"/>
        </w:rPr>
      </w:pPr>
    </w:p>
    <w:p w14:paraId="54236E32" w14:textId="77777777" w:rsidR="009C1D8B" w:rsidRPr="001A7A0A" w:rsidRDefault="009C1D8B" w:rsidP="009C1D8B">
      <w:r w:rsidRPr="001A7A0A">
        <w:lastRenderedPageBreak/>
        <w:t xml:space="preserve">Huillca, A. (4 de enero de 2023). </w:t>
      </w:r>
      <w:r w:rsidRPr="001A7A0A">
        <w:rPr>
          <w:i/>
          <w:iCs/>
        </w:rPr>
        <w:t>Sistema digestivo de camélidos.</w:t>
      </w:r>
      <w:r w:rsidRPr="001A7A0A">
        <w:t xml:space="preserve"> [Archivo PDF]. </w:t>
      </w:r>
      <w:hyperlink r:id="rId18" w:anchor="4" w:history="1">
        <w:r w:rsidRPr="001A7A0A">
          <w:rPr>
            <w:rStyle w:val="Hipervnculo"/>
            <w:rFonts w:ascii="Arial" w:hAnsi="Arial" w:cs="Arial"/>
          </w:rPr>
          <w:t>https://es.slideshare.net/slideshow/sistema-digestivo-de-camelidoshuillca-alexpptx/255150701#4</w:t>
        </w:r>
      </w:hyperlink>
    </w:p>
    <w:p w14:paraId="6E474994" w14:textId="77777777" w:rsidR="009C1D8B" w:rsidRPr="001A7A0A" w:rsidRDefault="009C1D8B" w:rsidP="009C1D8B"/>
    <w:p w14:paraId="3FDEB5AA" w14:textId="77777777" w:rsidR="009C1D8B" w:rsidRPr="001A7A0A" w:rsidRDefault="009C1D8B" w:rsidP="009C1D8B">
      <w:pPr>
        <w:rPr>
          <w:lang w:val="en-US"/>
        </w:rPr>
      </w:pPr>
      <w:r w:rsidRPr="001A7A0A">
        <w:rPr>
          <w:lang w:val="en-US"/>
        </w:rPr>
        <w:t xml:space="preserve">Kaufman, K. (2000). </w:t>
      </w:r>
      <w:r w:rsidRPr="001A7A0A">
        <w:rPr>
          <w:i/>
          <w:iCs/>
          <w:lang w:val="en-US"/>
        </w:rPr>
        <w:t>Llamas and Alpacas: Their Care and Handling</w:t>
      </w:r>
      <w:r w:rsidRPr="001A7A0A">
        <w:rPr>
          <w:lang w:val="en-US"/>
        </w:rPr>
        <w:t>. Howell Book House.</w:t>
      </w:r>
    </w:p>
    <w:p w14:paraId="5DEC212F" w14:textId="77777777" w:rsidR="009C1D8B" w:rsidRPr="001A7A0A" w:rsidRDefault="009C1D8B" w:rsidP="009C1D8B">
      <w:pPr>
        <w:rPr>
          <w:lang w:val="en-US"/>
        </w:rPr>
      </w:pPr>
    </w:p>
    <w:p w14:paraId="46C1ED87" w14:textId="77777777" w:rsidR="009C1D8B" w:rsidRPr="001A7A0A" w:rsidRDefault="009C1D8B" w:rsidP="009C1D8B">
      <w:pPr>
        <w:rPr>
          <w:lang w:val="en-US"/>
        </w:rPr>
      </w:pPr>
      <w:r w:rsidRPr="001A7A0A">
        <w:rPr>
          <w:lang w:val="en-US"/>
        </w:rPr>
        <w:t xml:space="preserve">Kerr, M. G. (2002). </w:t>
      </w:r>
      <w:r w:rsidRPr="001A7A0A">
        <w:rPr>
          <w:i/>
          <w:iCs/>
          <w:lang w:val="en-US"/>
        </w:rPr>
        <w:t>Veterinary Laboratory Medicine, Clínical Biochemistry and Haematology.</w:t>
      </w:r>
      <w:r w:rsidRPr="001A7A0A">
        <w:rPr>
          <w:lang w:val="en-US"/>
        </w:rPr>
        <w:t xml:space="preserve"> (2ª. ed). Blackwell Science. USA</w:t>
      </w:r>
    </w:p>
    <w:p w14:paraId="18C22BA3" w14:textId="77777777" w:rsidR="009C1D8B" w:rsidRPr="001A7A0A" w:rsidRDefault="009C1D8B" w:rsidP="009C1D8B">
      <w:pPr>
        <w:rPr>
          <w:lang w:val="en-US"/>
        </w:rPr>
      </w:pPr>
    </w:p>
    <w:p w14:paraId="6C10CCA7" w14:textId="77777777" w:rsidR="009C1D8B" w:rsidRPr="001A7A0A" w:rsidRDefault="009C1D8B" w:rsidP="009C1D8B">
      <w:pPr>
        <w:rPr>
          <w:lang w:val="en-US"/>
        </w:rPr>
      </w:pPr>
      <w:r w:rsidRPr="001A7A0A">
        <w:rPr>
          <w:lang w:val="en-US"/>
        </w:rPr>
        <w:t xml:space="preserve">Lunt, D. K., &amp; Douglas, T. A. (2002). </w:t>
      </w:r>
      <w:r w:rsidRPr="001A7A0A">
        <w:rPr>
          <w:i/>
          <w:iCs/>
          <w:lang w:val="en-US"/>
        </w:rPr>
        <w:t>Comparative cardiovascular physiology of llamas and other domestic animals.</w:t>
      </w:r>
      <w:r w:rsidRPr="001A7A0A">
        <w:rPr>
          <w:lang w:val="en-US"/>
        </w:rPr>
        <w:t xml:space="preserve"> Veterinary Journal, 163(1), 13-22. https://www.sciencedirect.com/science/article/abs/pii/S0749072015305685?via%3Dihub</w:t>
      </w:r>
    </w:p>
    <w:p w14:paraId="5B880499" w14:textId="77777777" w:rsidR="009C1D8B" w:rsidRPr="001A7A0A" w:rsidRDefault="009C1D8B" w:rsidP="009C1D8B">
      <w:pPr>
        <w:rPr>
          <w:lang w:val="en-US"/>
        </w:rPr>
      </w:pPr>
    </w:p>
    <w:p w14:paraId="0C254B02" w14:textId="77777777" w:rsidR="009C1D8B" w:rsidRPr="001A7A0A" w:rsidRDefault="009C1D8B" w:rsidP="009C1D8B">
      <w:pPr>
        <w:rPr>
          <w:lang w:val="en-US"/>
        </w:rPr>
      </w:pPr>
      <w:r w:rsidRPr="001A7A0A">
        <w:rPr>
          <w:lang w:val="en-US"/>
        </w:rPr>
        <w:t xml:space="preserve">McDonald, P., Edwards, R. A., Greenhalgh, J. F. D., Morgan, C. A., Sinclair, L. A., &amp; Wilkinson, R. G. (s.f.). </w:t>
      </w:r>
      <w:r w:rsidRPr="001A7A0A">
        <w:rPr>
          <w:i/>
          <w:iCs/>
          <w:lang w:val="en-US"/>
        </w:rPr>
        <w:t>Animal Nutrition</w:t>
      </w:r>
      <w:r w:rsidRPr="001A7A0A">
        <w:rPr>
          <w:lang w:val="en-US"/>
        </w:rPr>
        <w:t xml:space="preserve">. </w:t>
      </w:r>
      <w:r w:rsidRPr="001A7A0A">
        <w:rPr>
          <w:i/>
          <w:iCs/>
          <w:lang w:val="en-US"/>
        </w:rPr>
        <w:t>Pearson</w:t>
      </w:r>
      <w:r w:rsidRPr="001A7A0A">
        <w:rPr>
          <w:lang w:val="en-US"/>
        </w:rPr>
        <w:t xml:space="preserve"> (2022), r [Archivo PDF]. </w:t>
      </w:r>
      <w:hyperlink r:id="rId19" w:history="1">
        <w:r w:rsidRPr="001A7A0A">
          <w:rPr>
            <w:rStyle w:val="Hipervnculo"/>
            <w:rFonts w:ascii="Arial" w:hAnsi="Arial" w:cs="Arial"/>
            <w:lang w:val="en-US"/>
          </w:rPr>
          <w:t>https://es.scribd.com/document/671518624/P-McDonald-R-a-Edwards-J-F-D-Greenhalgh-C-a-Morgan-L-a-Sinclair-R-G-Wilkinson-Animal-Nutrition-Pearson-2022-1-001-259-2</w:t>
        </w:r>
      </w:hyperlink>
    </w:p>
    <w:p w14:paraId="0DBB5503" w14:textId="77777777" w:rsidR="009C1D8B" w:rsidRPr="001A7A0A" w:rsidRDefault="009C1D8B" w:rsidP="009C1D8B">
      <w:pPr>
        <w:rPr>
          <w:lang w:val="en-US"/>
        </w:rPr>
      </w:pPr>
    </w:p>
    <w:p w14:paraId="66B8F9ED" w14:textId="77777777" w:rsidR="009C1D8B" w:rsidRPr="001A7A0A" w:rsidRDefault="009C1D8B" w:rsidP="009C1D8B">
      <w:r w:rsidRPr="001A7A0A">
        <w:t>Manríquez, J. A. (s.f.).</w:t>
      </w:r>
      <w:r w:rsidRPr="001A7A0A">
        <w:rPr>
          <w:i/>
          <w:iCs/>
        </w:rPr>
        <w:t xml:space="preserve"> Control de calidad de insumos y dietas acuícolas. </w:t>
      </w:r>
      <w:r w:rsidRPr="001A7A0A">
        <w:t xml:space="preserve">Fao.org. </w:t>
      </w:r>
      <w:hyperlink r:id="rId20" w:history="1">
        <w:r w:rsidRPr="001A7A0A">
          <w:t>https://www.fao.org/4/ab482s/ab482s08.htm</w:t>
        </w:r>
      </w:hyperlink>
      <w:r w:rsidRPr="001A7A0A">
        <w:t xml:space="preserve"> </w:t>
      </w:r>
    </w:p>
    <w:p w14:paraId="6158EEE2" w14:textId="77777777" w:rsidR="009C1D8B" w:rsidRPr="001A7A0A" w:rsidRDefault="009C1D8B" w:rsidP="009C1D8B"/>
    <w:p w14:paraId="2BD1429F" w14:textId="77777777" w:rsidR="009C1D8B" w:rsidRPr="001A7A0A" w:rsidRDefault="009C1D8B" w:rsidP="009C1D8B">
      <w:r w:rsidRPr="001A7A0A">
        <w:t xml:space="preserve">Martínez, M. E., Hernández, D., &amp; González, M. (2010). Digestibilidad de diferentes granos en llamas y su impacto en la producción. </w:t>
      </w:r>
      <w:r w:rsidRPr="001A7A0A">
        <w:rPr>
          <w:i/>
          <w:iCs/>
        </w:rPr>
        <w:t>Revista de Nutrición Animal</w:t>
      </w:r>
      <w:r w:rsidRPr="001A7A0A">
        <w:t>, 15(2), 89-97.</w:t>
      </w:r>
    </w:p>
    <w:p w14:paraId="15F5A488" w14:textId="77777777" w:rsidR="009C1D8B" w:rsidRPr="001A7A0A" w:rsidRDefault="009C1D8B" w:rsidP="009C1D8B"/>
    <w:p w14:paraId="0BB5B5EC" w14:textId="77777777" w:rsidR="009C1D8B" w:rsidRPr="001A7A0A" w:rsidRDefault="009C1D8B" w:rsidP="009C1D8B">
      <w:pPr>
        <w:rPr>
          <w:i/>
          <w:iCs/>
          <w:lang w:val="en-US"/>
        </w:rPr>
      </w:pPr>
      <w:r w:rsidRPr="001A7A0A">
        <w:lastRenderedPageBreak/>
        <w:t xml:space="preserve">Méndez, F., Pérez, R., y Valverde, J. (2020). </w:t>
      </w:r>
      <w:r w:rsidRPr="001A7A0A">
        <w:rPr>
          <w:lang w:val="en-US"/>
        </w:rPr>
        <w:t>Metabolic Adaptations to Cold in Llamas (</w:t>
      </w:r>
      <w:r w:rsidRPr="001A7A0A">
        <w:rPr>
          <w:i/>
          <w:iCs/>
          <w:lang w:val="en-US"/>
        </w:rPr>
        <w:t>Lama glama</w:t>
      </w:r>
      <w:r w:rsidRPr="001A7A0A">
        <w:rPr>
          <w:lang w:val="en-US"/>
        </w:rPr>
        <w:t xml:space="preserve">). </w:t>
      </w:r>
      <w:r w:rsidRPr="001A7A0A">
        <w:rPr>
          <w:i/>
          <w:iCs/>
          <w:lang w:val="en-US"/>
        </w:rPr>
        <w:t xml:space="preserve">Comparative Biochemistry and Physiology, 28(4), 303-315. </w:t>
      </w:r>
      <w:r w:rsidRPr="001A7A0A">
        <w:rPr>
          <w:lang w:val="en-US"/>
        </w:rPr>
        <w:t>https://pubmed.ncbi.nlm.nih.gov/8248684/</w:t>
      </w:r>
    </w:p>
    <w:p w14:paraId="5510E145" w14:textId="77777777" w:rsidR="009C1D8B" w:rsidRPr="001A7A0A" w:rsidRDefault="009C1D8B" w:rsidP="009C1D8B">
      <w:pPr>
        <w:rPr>
          <w:lang w:val="en-US"/>
        </w:rPr>
      </w:pPr>
    </w:p>
    <w:p w14:paraId="039EF94C" w14:textId="77777777" w:rsidR="009C1D8B" w:rsidRPr="001A7A0A" w:rsidRDefault="009C1D8B" w:rsidP="009C1D8B">
      <w:pPr>
        <w:rPr>
          <w:i/>
          <w:iCs/>
          <w:lang w:val="en-US"/>
        </w:rPr>
      </w:pPr>
      <w:r w:rsidRPr="001A7A0A">
        <w:t xml:space="preserve">Moreno Aguirre, Paula Elizabeth, Aldaz Hernández, Silvia Marieta, &amp; Pacheco Sanunga, Héctor Germán. (junio de 2017). </w:t>
      </w:r>
      <w:r w:rsidRPr="001A7A0A">
        <w:rPr>
          <w:i/>
          <w:iCs/>
        </w:rPr>
        <w:t xml:space="preserve">Propuesta estratégica de desarrollo turístico sostenible comunitario rural para el ecuador. caso de estudio. </w:t>
      </w:r>
      <w:hyperlink r:id="rId21" w:history="1">
        <w:r w:rsidRPr="001A7A0A">
          <w:rPr>
            <w:rStyle w:val="Hipervnculo"/>
            <w:rFonts w:ascii="Arial" w:hAnsi="Arial" w:cs="Arial"/>
            <w:lang w:val="en-US"/>
          </w:rPr>
          <w:t>https://www.eumed.net/rev/caribe/2017/06/calpi-chimborazo.html</w:t>
        </w:r>
      </w:hyperlink>
    </w:p>
    <w:p w14:paraId="04CE9B4D" w14:textId="77777777" w:rsidR="009C1D8B" w:rsidRPr="001A7A0A" w:rsidRDefault="009C1D8B" w:rsidP="009C1D8B">
      <w:pPr>
        <w:rPr>
          <w:lang w:val="en-US"/>
        </w:rPr>
      </w:pPr>
    </w:p>
    <w:p w14:paraId="05287F6A" w14:textId="77777777" w:rsidR="009C1D8B" w:rsidRPr="001A7A0A" w:rsidRDefault="009C1D8B" w:rsidP="009C1D8B">
      <w:r w:rsidRPr="001A7A0A">
        <w:rPr>
          <w:lang w:val="en-US"/>
        </w:rPr>
        <w:t xml:space="preserve">Murray R.K., Granner D.K., Mayes P.A., Rodwell V.W. (2001). </w:t>
      </w:r>
      <w:r w:rsidRPr="001A7A0A">
        <w:rPr>
          <w:i/>
          <w:iCs/>
        </w:rPr>
        <w:t>Bioquímica de Harper.</w:t>
      </w:r>
      <w:r w:rsidRPr="001A7A0A">
        <w:t xml:space="preserve"> 15º Edición. Editorial Manual Moderno. México D. F. p 875.</w:t>
      </w:r>
    </w:p>
    <w:p w14:paraId="7DACBFF3" w14:textId="77777777" w:rsidR="009C1D8B" w:rsidRPr="001A7A0A" w:rsidRDefault="009C1D8B" w:rsidP="009C1D8B"/>
    <w:p w14:paraId="674CC130" w14:textId="77777777" w:rsidR="009C1D8B" w:rsidRPr="001A7A0A" w:rsidRDefault="009C1D8B" w:rsidP="009C1D8B">
      <w:r w:rsidRPr="001A7A0A">
        <w:t xml:space="preserve">NationalGeographic. (2017). </w:t>
      </w:r>
      <w:r w:rsidRPr="001A7A0A">
        <w:rPr>
          <w:i/>
          <w:iCs/>
        </w:rPr>
        <w:t>Llama.</w:t>
      </w:r>
      <w:r w:rsidRPr="001A7A0A">
        <w:t xml:space="preserve"> </w:t>
      </w:r>
      <w:hyperlink r:id="rId22" w:history="1">
        <w:r w:rsidRPr="001A7A0A">
          <w:rPr>
            <w:rStyle w:val="Hipervnculo"/>
            <w:rFonts w:ascii="Arial" w:hAnsi="Arial" w:cs="Arial"/>
          </w:rPr>
          <w:t>https://www.nationalgeographic.es/animales/llama</w:t>
        </w:r>
      </w:hyperlink>
    </w:p>
    <w:p w14:paraId="069C4EA5" w14:textId="77777777" w:rsidR="009C1D8B" w:rsidRPr="001A7A0A" w:rsidRDefault="009C1D8B" w:rsidP="009C1D8B"/>
    <w:p w14:paraId="3581BB40" w14:textId="77777777" w:rsidR="009C1D8B" w:rsidRPr="001A7A0A" w:rsidRDefault="009C1D8B" w:rsidP="009C1D8B">
      <w:r w:rsidRPr="001A7A0A">
        <w:t xml:space="preserve">Nicolson, S. W., &amp; Linton, J. D. (2019). </w:t>
      </w:r>
      <w:r w:rsidRPr="001A7A0A">
        <w:rPr>
          <w:lang w:val="en-US"/>
        </w:rPr>
        <w:t xml:space="preserve">"Digestive physiology of ruminants." </w:t>
      </w:r>
      <w:r w:rsidRPr="001A7A0A">
        <w:rPr>
          <w:i/>
          <w:iCs/>
          <w:lang w:val="en-US"/>
        </w:rPr>
        <w:t>Journal of Animal Science and Technology</w:t>
      </w:r>
      <w:r w:rsidRPr="001A7A0A">
        <w:rPr>
          <w:lang w:val="en-US"/>
        </w:rPr>
        <w:t xml:space="preserve">, 61(1), 23-34. </w:t>
      </w:r>
      <w:hyperlink r:id="rId23" w:anchor=":~:text=Ruminant%20stomachs%20have%20four%20compartments,vitamin%20K%20and%20amino%20acids" w:history="1">
        <w:r w:rsidRPr="001A7A0A">
          <w:rPr>
            <w:rStyle w:val="Hipervnculo"/>
            <w:rFonts w:ascii="Arial" w:hAnsi="Arial" w:cs="Arial"/>
          </w:rPr>
          <w:t>https://extension.umn.edu/dairy-nutrition/ruminant-digestive-system#:~:text=Ruminant%20stomachs%20have%20four%20compartments,vitamin%20K%20and%20amino%20acids</w:t>
        </w:r>
      </w:hyperlink>
      <w:r w:rsidRPr="001A7A0A">
        <w:t xml:space="preserve">. </w:t>
      </w:r>
    </w:p>
    <w:p w14:paraId="4CF95FA4" w14:textId="77777777" w:rsidR="009C1D8B" w:rsidRPr="001A7A0A" w:rsidRDefault="009C1D8B" w:rsidP="009C1D8B"/>
    <w:p w14:paraId="15D6E4CE" w14:textId="77777777" w:rsidR="009C1D8B" w:rsidRPr="001A7A0A" w:rsidRDefault="009C1D8B" w:rsidP="009C1D8B">
      <w:pPr>
        <w:rPr>
          <w:lang w:val="en-US"/>
        </w:rPr>
      </w:pPr>
      <w:r w:rsidRPr="001A7A0A">
        <w:t xml:space="preserve">López, A., &amp; R. (1992). </w:t>
      </w:r>
      <w:r w:rsidRPr="001A7A0A">
        <w:rPr>
          <w:i/>
          <w:iCs/>
        </w:rPr>
        <w:t>Requerimientos nutritivos de camélidos sudamericanos: Llamas (Lama glama) y alpacas (Lama pacos).</w:t>
      </w:r>
      <w:r w:rsidRPr="001A7A0A">
        <w:t xml:space="preserve"> </w:t>
      </w:r>
      <w:r w:rsidRPr="001A7A0A">
        <w:rPr>
          <w:i/>
          <w:iCs/>
          <w:lang w:val="en-US"/>
        </w:rPr>
        <w:t>Inia.Cl</w:t>
      </w:r>
      <w:r w:rsidRPr="001A7A0A">
        <w:rPr>
          <w:lang w:val="en-US"/>
        </w:rPr>
        <w:t xml:space="preserve">. </w:t>
      </w:r>
      <w:hyperlink r:id="rId24" w:tgtFrame="_new" w:history="1">
        <w:r w:rsidRPr="001A7A0A">
          <w:rPr>
            <w:rStyle w:val="Hipervnculo"/>
            <w:rFonts w:ascii="Arial" w:hAnsi="Arial" w:cs="Arial"/>
            <w:lang w:val="en-US"/>
          </w:rPr>
          <w:t>https://biblioteca.inia.cl/server/api/core/bitstreams/8839f06a-1ada-49c7-bd57-0646d98562af/content</w:t>
        </w:r>
      </w:hyperlink>
    </w:p>
    <w:p w14:paraId="70147E96" w14:textId="77777777" w:rsidR="009C1D8B" w:rsidRPr="001A7A0A" w:rsidRDefault="009C1D8B" w:rsidP="009C1D8B">
      <w:pPr>
        <w:rPr>
          <w:lang w:val="en-US"/>
        </w:rPr>
      </w:pPr>
    </w:p>
    <w:p w14:paraId="5D4932D5" w14:textId="77777777" w:rsidR="009C1D8B" w:rsidRPr="001A7A0A" w:rsidRDefault="009C1D8B" w:rsidP="009C1D8B">
      <w:pPr>
        <w:rPr>
          <w:lang w:val="pt-PT"/>
        </w:rPr>
      </w:pPr>
      <w:r w:rsidRPr="001A7A0A">
        <w:rPr>
          <w:lang w:val="en-US"/>
        </w:rPr>
        <w:lastRenderedPageBreak/>
        <w:t xml:space="preserve">Owens, F. N., &amp; Gardner, B. A. (2003). A method for measuring weight gain in animals. </w:t>
      </w:r>
      <w:r w:rsidRPr="001A7A0A">
        <w:rPr>
          <w:i/>
          <w:iCs/>
          <w:lang w:val="pt-PT"/>
        </w:rPr>
        <w:t xml:space="preserve">Journal of Animal Science, </w:t>
      </w:r>
      <w:r w:rsidRPr="001A7A0A">
        <w:rPr>
          <w:lang w:val="pt-PT"/>
        </w:rPr>
        <w:t xml:space="preserve">81(2), 482-489. </w:t>
      </w:r>
      <w:hyperlink r:id="rId25" w:tgtFrame="_blank" w:history="1">
        <w:r w:rsidRPr="001A7A0A">
          <w:rPr>
            <w:rStyle w:val="Hipervnculo"/>
            <w:rFonts w:ascii="Arial" w:hAnsi="Arial" w:cs="Arial"/>
            <w:lang w:val="pt-PT"/>
          </w:rPr>
          <w:t>10.7158/N12-AE12.2013.10.1</w:t>
        </w:r>
      </w:hyperlink>
    </w:p>
    <w:p w14:paraId="5C2FF669" w14:textId="77777777" w:rsidR="009C1D8B" w:rsidRPr="001A7A0A" w:rsidRDefault="009C1D8B" w:rsidP="009C1D8B">
      <w:pPr>
        <w:rPr>
          <w:lang w:val="pt-PT"/>
        </w:rPr>
      </w:pPr>
    </w:p>
    <w:p w14:paraId="370CFC9A" w14:textId="77777777" w:rsidR="009C1D8B" w:rsidRPr="001A7A0A" w:rsidRDefault="009C1D8B" w:rsidP="009C1D8B">
      <w:r w:rsidRPr="001A7A0A">
        <w:t xml:space="preserve">Pacheco, J. (22 de febrero de 2016). </w:t>
      </w:r>
      <w:r w:rsidRPr="001A7A0A">
        <w:rPr>
          <w:i/>
          <w:iCs/>
        </w:rPr>
        <w:t>Llamas altiplánicas</w:t>
      </w:r>
      <w:r w:rsidRPr="001A7A0A">
        <w:t xml:space="preserve">. </w:t>
      </w:r>
      <w:hyperlink r:id="rId26" w:tgtFrame="_new" w:history="1">
        <w:r w:rsidRPr="001A7A0A">
          <w:t>https://commons.wikimedia.org/wiki/File:Llamas_altiplanicas_(26257922410).jpg</w:t>
        </w:r>
      </w:hyperlink>
    </w:p>
    <w:p w14:paraId="08436D5A" w14:textId="77777777" w:rsidR="009C1D8B" w:rsidRPr="001A7A0A" w:rsidRDefault="009C1D8B" w:rsidP="009C1D8B"/>
    <w:p w14:paraId="1DC6BB29" w14:textId="77777777" w:rsidR="009C1D8B" w:rsidRPr="001A7A0A" w:rsidRDefault="009C1D8B" w:rsidP="009C1D8B">
      <w:r w:rsidRPr="001A7A0A">
        <w:t xml:space="preserve">Palacio Real turismo comunitario. (s.f.). </w:t>
      </w:r>
      <w:r w:rsidRPr="001A7A0A">
        <w:rPr>
          <w:i/>
          <w:iCs/>
        </w:rPr>
        <w:t>Riobamba.</w:t>
      </w:r>
      <w:r w:rsidRPr="001A7A0A">
        <w:t xml:space="preserve"> </w:t>
      </w:r>
      <w:hyperlink r:id="rId27" w:tgtFrame="_new" w:history="1">
        <w:r w:rsidRPr="001A7A0A">
          <w:t>https://riobamba.com.ec/es-ec/chimborazo/riobamba/gestores-comunitarios/palacio-real-turismo-comunitario-a2b37708c</w:t>
        </w:r>
      </w:hyperlink>
    </w:p>
    <w:p w14:paraId="6C06E6D6" w14:textId="77777777" w:rsidR="009C1D8B" w:rsidRPr="001A7A0A" w:rsidRDefault="009C1D8B" w:rsidP="009C1D8B"/>
    <w:p w14:paraId="5FD2A2DD" w14:textId="77777777" w:rsidR="009C1D8B" w:rsidRPr="001A7A0A" w:rsidRDefault="009C1D8B" w:rsidP="009C1D8B">
      <w:r w:rsidRPr="001A7A0A">
        <w:t xml:space="preserve">Palacio Real. (2024). </w:t>
      </w:r>
      <w:r w:rsidRPr="001A7A0A">
        <w:rPr>
          <w:i/>
          <w:iCs/>
        </w:rPr>
        <w:t>Palacio Real</w:t>
      </w:r>
      <w:r w:rsidRPr="001A7A0A">
        <w:t>. Viajandox.com. https://ec.viajandox.com/riobamba/palacio-real-A3295</w:t>
      </w:r>
    </w:p>
    <w:p w14:paraId="2EBEF3B2" w14:textId="77777777" w:rsidR="009C1D8B" w:rsidRPr="001A7A0A" w:rsidRDefault="009C1D8B" w:rsidP="009C1D8B"/>
    <w:p w14:paraId="6E97AD5B" w14:textId="77777777" w:rsidR="009C1D8B" w:rsidRPr="001A7A0A" w:rsidRDefault="009C1D8B" w:rsidP="009C1D8B">
      <w:pPr>
        <w:rPr>
          <w:lang w:val="en-US"/>
        </w:rPr>
      </w:pPr>
      <w:r w:rsidRPr="001A7A0A">
        <w:t xml:space="preserve">Paz, S. M., &amp; Lascano, C. E. (2019). </w:t>
      </w:r>
      <w:r w:rsidRPr="001A7A0A">
        <w:rPr>
          <w:lang w:val="en-US"/>
        </w:rPr>
        <w:t xml:space="preserve">Physiological and Anatomical Adaptations of the Stomach in South American Camelids. </w:t>
      </w:r>
      <w:r w:rsidRPr="001A7A0A">
        <w:rPr>
          <w:i/>
          <w:iCs/>
          <w:lang w:val="en-US"/>
        </w:rPr>
        <w:t xml:space="preserve">Journal of Veterinary Science, </w:t>
      </w:r>
      <w:r w:rsidRPr="001A7A0A">
        <w:rPr>
          <w:lang w:val="en-US"/>
        </w:rPr>
        <w:t>21(2), 102-112.  </w:t>
      </w:r>
      <w:hyperlink r:id="rId28" w:history="1">
        <w:r w:rsidRPr="001A7A0A">
          <w:rPr>
            <w:rStyle w:val="Hipervnculo"/>
            <w:rFonts w:ascii="Arial" w:hAnsi="Arial" w:cs="Arial"/>
            <w:lang w:val="en-US"/>
          </w:rPr>
          <w:t>https://doi.org/10.1002/ar.24588</w:t>
        </w:r>
      </w:hyperlink>
    </w:p>
    <w:p w14:paraId="4BE27704" w14:textId="77777777" w:rsidR="009C1D8B" w:rsidRPr="001A7A0A" w:rsidRDefault="009C1D8B" w:rsidP="009C1D8B">
      <w:pPr>
        <w:rPr>
          <w:lang w:val="en-US"/>
        </w:rPr>
      </w:pPr>
    </w:p>
    <w:p w14:paraId="49FCB124" w14:textId="77777777" w:rsidR="009C1D8B" w:rsidRPr="001A7A0A" w:rsidRDefault="009C1D8B" w:rsidP="009C1D8B">
      <w:pPr>
        <w:rPr>
          <w:lang w:val="en-US"/>
        </w:rPr>
      </w:pPr>
    </w:p>
    <w:p w14:paraId="7E248000" w14:textId="77777777" w:rsidR="009C1D8B" w:rsidRPr="001A7A0A" w:rsidRDefault="009C1D8B" w:rsidP="009C1D8B">
      <w:pPr>
        <w:rPr>
          <w:lang w:val="en-US"/>
        </w:rPr>
      </w:pPr>
      <w:r w:rsidRPr="001A7A0A">
        <w:rPr>
          <w:lang w:val="en-US"/>
        </w:rPr>
        <w:t xml:space="preserve">Peel, J. L., y Riddle, D. L. (2019). Llama Reproduction and Breeding Management. </w:t>
      </w:r>
      <w:r w:rsidRPr="001A7A0A">
        <w:rPr>
          <w:i/>
          <w:iCs/>
          <w:lang w:val="en-US"/>
        </w:rPr>
        <w:t>Veterinary Clinics of North America: Food Animal Practice,</w:t>
      </w:r>
      <w:r w:rsidRPr="001A7A0A">
        <w:rPr>
          <w:lang w:val="en-US"/>
        </w:rPr>
        <w:t xml:space="preserve"> 35(1), 123-139. 10.1016/s0749-0720(15)31008-2</w:t>
      </w:r>
    </w:p>
    <w:p w14:paraId="594F7C9B" w14:textId="77777777" w:rsidR="009C1D8B" w:rsidRPr="001A7A0A" w:rsidRDefault="009C1D8B" w:rsidP="009C1D8B">
      <w:pPr>
        <w:rPr>
          <w:lang w:val="en-US"/>
        </w:rPr>
      </w:pPr>
    </w:p>
    <w:p w14:paraId="596C22D8" w14:textId="77777777" w:rsidR="009C1D8B" w:rsidRPr="001A7A0A" w:rsidRDefault="009C1D8B" w:rsidP="009C1D8B">
      <w:pPr>
        <w:rPr>
          <w:lang w:val="pt-PT"/>
        </w:rPr>
      </w:pPr>
      <w:r w:rsidRPr="001A7A0A">
        <w:rPr>
          <w:lang w:val="en-US"/>
        </w:rPr>
        <w:t xml:space="preserve">Ramírez Aruquipa, J. E., Roque Huanca, B., &amp; Yana-Neira, E. A. (2018). </w:t>
      </w:r>
      <w:r w:rsidRPr="001A7A0A">
        <w:t xml:space="preserve">Nivel de alimentación en el desempeño productivo de llamas y alpacas en los Andes de Perú. </w:t>
      </w:r>
      <w:r w:rsidRPr="001A7A0A">
        <w:rPr>
          <w:i/>
          <w:iCs/>
          <w:lang w:val="pt-PT"/>
        </w:rPr>
        <w:t>Revista Alfa,</w:t>
      </w:r>
      <w:r w:rsidRPr="001A7A0A">
        <w:rPr>
          <w:lang w:val="pt-PT"/>
        </w:rPr>
        <w:t xml:space="preserve"> 6(16), 145–157. </w:t>
      </w:r>
      <w:hyperlink r:id="rId29" w:history="1">
        <w:r w:rsidRPr="001A7A0A">
          <w:rPr>
            <w:lang w:val="pt-PT"/>
          </w:rPr>
          <w:t>https://doi.org/10.33996/revistaalfa.v6i16.157</w:t>
        </w:r>
      </w:hyperlink>
      <w:r w:rsidRPr="001A7A0A">
        <w:rPr>
          <w:lang w:val="pt-PT"/>
        </w:rPr>
        <w:t xml:space="preserve"> </w:t>
      </w:r>
    </w:p>
    <w:p w14:paraId="24819ED3" w14:textId="77777777" w:rsidR="009C1D8B" w:rsidRPr="001A7A0A" w:rsidRDefault="009C1D8B" w:rsidP="009C1D8B">
      <w:pPr>
        <w:rPr>
          <w:lang w:val="pt-PT"/>
        </w:rPr>
      </w:pPr>
    </w:p>
    <w:p w14:paraId="1BB6BCC7" w14:textId="77777777" w:rsidR="009C1D8B" w:rsidRPr="001A7A0A" w:rsidRDefault="009C1D8B" w:rsidP="009C1D8B">
      <w:r w:rsidRPr="001A7A0A">
        <w:rPr>
          <w:lang w:val="pt-PT"/>
        </w:rPr>
        <w:lastRenderedPageBreak/>
        <w:t xml:space="preserve">Ramírez, Eduardo, &amp; Huanca, Bernardo Roque. </w:t>
      </w:r>
      <w:r w:rsidRPr="001A7A0A">
        <w:t xml:space="preserve">(2018). </w:t>
      </w:r>
      <w:r w:rsidRPr="001A7A0A">
        <w:rPr>
          <w:i/>
          <w:iCs/>
        </w:rPr>
        <w:t>Efecto del tamaño de partícula del forraje en el consumo, ganancia de peso y producción de metano en llamas y alpacas</w:t>
      </w:r>
      <w:r w:rsidRPr="001A7A0A">
        <w:t>. [Tesis de maestría, Universidad Nacional del Altiplano]. http://repositorio.unap.edu.pe/handle/20.500.14082/9428</w:t>
      </w:r>
    </w:p>
    <w:p w14:paraId="4C74D3A4" w14:textId="77777777" w:rsidR="009C1D8B" w:rsidRPr="001A7A0A" w:rsidRDefault="009C1D8B" w:rsidP="009C1D8B"/>
    <w:p w14:paraId="38E82101" w14:textId="77777777" w:rsidR="009C1D8B" w:rsidRPr="001A7A0A" w:rsidRDefault="009C1D8B" w:rsidP="009C1D8B">
      <w:pPr>
        <w:rPr>
          <w:lang w:val="en-US"/>
        </w:rPr>
      </w:pPr>
      <w:r w:rsidRPr="001A7A0A">
        <w:rPr>
          <w:lang w:val="en-US"/>
        </w:rPr>
        <w:t xml:space="preserve">Riek, A., &amp; Gerken, M. (2006). </w:t>
      </w:r>
      <w:r w:rsidRPr="001A7A0A">
        <w:rPr>
          <w:i/>
          <w:iCs/>
          <w:lang w:val="en-US"/>
        </w:rPr>
        <w:t xml:space="preserve">Nutrition and feeding of llamas and alpacas. South American Camelids. </w:t>
      </w:r>
      <w:r w:rsidRPr="001A7A0A">
        <w:rPr>
          <w:lang w:val="en-US"/>
        </w:rPr>
        <w:t>https://brill.com/edcollbook/title/68438</w:t>
      </w:r>
    </w:p>
    <w:p w14:paraId="3C4708D1" w14:textId="77777777" w:rsidR="009C1D8B" w:rsidRPr="001A7A0A" w:rsidRDefault="009C1D8B" w:rsidP="009C1D8B">
      <w:pPr>
        <w:rPr>
          <w:lang w:val="en-US"/>
        </w:rPr>
      </w:pPr>
    </w:p>
    <w:p w14:paraId="0C2A1185" w14:textId="77777777" w:rsidR="009C1D8B" w:rsidRPr="00F8224F" w:rsidRDefault="009C1D8B" w:rsidP="009C1D8B">
      <w:r w:rsidRPr="001A7A0A">
        <w:rPr>
          <w:lang w:val="en-US"/>
        </w:rPr>
        <w:t xml:space="preserve">Riobamba, GADM. </w:t>
      </w:r>
      <w:r w:rsidRPr="00F8224F">
        <w:t xml:space="preserve">(2022). </w:t>
      </w:r>
      <w:r w:rsidRPr="00F8224F">
        <w:rPr>
          <w:i/>
          <w:iCs/>
        </w:rPr>
        <w:t xml:space="preserve">Palacio Real turismo comunitario. </w:t>
      </w:r>
      <w:hyperlink r:id="rId30" w:history="1">
        <w:r w:rsidRPr="00F8224F">
          <w:t>https://riobamba.com.ec/es-ec/chimborazo/riobamba/gestores-comunitarios/palacio-real-turismo-comunitario-a2b37708c</w:t>
        </w:r>
      </w:hyperlink>
      <w:r w:rsidRPr="00F8224F">
        <w:t xml:space="preserve"> </w:t>
      </w:r>
    </w:p>
    <w:p w14:paraId="44EEDBC1" w14:textId="77777777" w:rsidR="009C1D8B" w:rsidRPr="00F8224F" w:rsidRDefault="009C1D8B" w:rsidP="009C1D8B"/>
    <w:p w14:paraId="1A715D0C" w14:textId="77777777" w:rsidR="009C1D8B" w:rsidRPr="001A7A0A" w:rsidRDefault="009C1D8B" w:rsidP="009C1D8B">
      <w:pPr>
        <w:rPr>
          <w:lang w:val="en-US"/>
        </w:rPr>
      </w:pPr>
      <w:r w:rsidRPr="00F8224F">
        <w:t xml:space="preserve">Rostagno, M.H, et al. </w:t>
      </w:r>
      <w:r w:rsidRPr="001A7A0A">
        <w:rPr>
          <w:lang w:val="en-US"/>
        </w:rPr>
        <w:t xml:space="preserve">(2017). Brazilian Tables for Poultry and Swine: </w:t>
      </w:r>
      <w:r w:rsidRPr="001A7A0A">
        <w:rPr>
          <w:i/>
          <w:iCs/>
          <w:lang w:val="en-US"/>
        </w:rPr>
        <w:t>Nutrition Technical Manuals</w:t>
      </w:r>
      <w:r w:rsidRPr="001A7A0A">
        <w:rPr>
          <w:lang w:val="en-US"/>
        </w:rPr>
        <w:t xml:space="preserve">. Brazilian Poultry and Swine Association. </w:t>
      </w:r>
    </w:p>
    <w:p w14:paraId="0A0B5859" w14:textId="77777777" w:rsidR="009C1D8B" w:rsidRPr="001A7A0A" w:rsidRDefault="009C1D8B" w:rsidP="009C1D8B">
      <w:pPr>
        <w:rPr>
          <w:lang w:val="en-US"/>
        </w:rPr>
      </w:pPr>
    </w:p>
    <w:p w14:paraId="704910A4" w14:textId="77777777" w:rsidR="009C1D8B" w:rsidRPr="001A7A0A" w:rsidRDefault="009C1D8B" w:rsidP="009C1D8B">
      <w:pPr>
        <w:rPr>
          <w:lang w:val="en-US"/>
        </w:rPr>
      </w:pPr>
      <w:r w:rsidRPr="001A7A0A">
        <w:rPr>
          <w:lang w:val="en-US"/>
        </w:rPr>
        <w:t xml:space="preserve">San Martin, F., &amp; Bryant, F. C. (1989). Nutrition of domestic South American llamas and alpacas. </w:t>
      </w:r>
      <w:r w:rsidRPr="001A7A0A">
        <w:rPr>
          <w:i/>
          <w:iCs/>
          <w:lang w:val="en-US"/>
        </w:rPr>
        <w:t>Small Ruminant Research,</w:t>
      </w:r>
      <w:r w:rsidRPr="001A7A0A">
        <w:rPr>
          <w:lang w:val="en-US"/>
        </w:rPr>
        <w:t xml:space="preserve"> 2(3), 191-216. https://doi.org/10.1016/0921-4488(89)90001-1</w:t>
      </w:r>
    </w:p>
    <w:p w14:paraId="3E105A44" w14:textId="77777777" w:rsidR="009C1D8B" w:rsidRPr="001A7A0A" w:rsidRDefault="009C1D8B" w:rsidP="009C1D8B">
      <w:pPr>
        <w:rPr>
          <w:lang w:val="en-US"/>
        </w:rPr>
      </w:pPr>
    </w:p>
    <w:p w14:paraId="1463B1C1" w14:textId="77777777" w:rsidR="009C1D8B" w:rsidRPr="001A7A0A" w:rsidRDefault="009C1D8B" w:rsidP="009C1D8B">
      <w:pPr>
        <w:rPr>
          <w:lang w:val="en-US"/>
        </w:rPr>
      </w:pPr>
      <w:r w:rsidRPr="001A7A0A">
        <w:rPr>
          <w:lang w:val="en-US"/>
        </w:rPr>
        <w:t xml:space="preserve">Smith, B. (2019). Rumen health and grain feeding in llamas and alpacas. </w:t>
      </w:r>
      <w:r w:rsidRPr="001A7A0A">
        <w:rPr>
          <w:i/>
          <w:iCs/>
          <w:lang w:val="en-US"/>
        </w:rPr>
        <w:t>Journal of Animal Science,</w:t>
      </w:r>
      <w:r w:rsidRPr="001A7A0A">
        <w:rPr>
          <w:lang w:val="en-US"/>
        </w:rPr>
        <w:t xml:space="preserve"> 97(8), 3317-3325.</w:t>
      </w:r>
    </w:p>
    <w:p w14:paraId="4FA704CA" w14:textId="77777777" w:rsidR="009C1D8B" w:rsidRPr="001A7A0A" w:rsidRDefault="009C1D8B" w:rsidP="009C1D8B">
      <w:pPr>
        <w:rPr>
          <w:lang w:val="en-US"/>
        </w:rPr>
      </w:pPr>
    </w:p>
    <w:p w14:paraId="556FA4C1" w14:textId="77777777" w:rsidR="009C1D8B" w:rsidRPr="001A7A0A" w:rsidRDefault="009C1D8B" w:rsidP="009C1D8B">
      <w:pPr>
        <w:rPr>
          <w:lang w:val="en-US"/>
        </w:rPr>
      </w:pPr>
      <w:r w:rsidRPr="001A7A0A">
        <w:rPr>
          <w:lang w:val="en-US"/>
        </w:rPr>
        <w:t>Smith, J. A., y Brown, L. K. (2020). Meat production and processing. Academic Press.</w:t>
      </w:r>
    </w:p>
    <w:p w14:paraId="3710651E" w14:textId="77777777" w:rsidR="009C1D8B" w:rsidRPr="001A7A0A" w:rsidRDefault="009C1D8B" w:rsidP="009C1D8B">
      <w:pPr>
        <w:rPr>
          <w:lang w:val="en-US"/>
        </w:rPr>
      </w:pPr>
    </w:p>
    <w:p w14:paraId="0B04040C" w14:textId="77777777" w:rsidR="009C1D8B" w:rsidRPr="001A7A0A" w:rsidRDefault="009C1D8B" w:rsidP="009C1D8B">
      <w:pPr>
        <w:rPr>
          <w:lang w:val="en-US"/>
        </w:rPr>
      </w:pPr>
      <w:r w:rsidRPr="001A7A0A">
        <w:rPr>
          <w:lang w:val="en-US"/>
        </w:rPr>
        <w:t>Susenbeth, A., Dickhöfer, U., y Piepho, H.-P. (2021). Use of daily weight gain to assess the growth performance of livestock in animal husbandry. [Archivo PDF]. https://www.uidaho.edu/-/media/UIdaho-</w:t>
      </w:r>
      <w:r w:rsidRPr="001A7A0A">
        <w:rPr>
          <w:lang w:val="en-US"/>
        </w:rPr>
        <w:lastRenderedPageBreak/>
        <w:t>Responsive/Files/Extension/4-H/Animal-Science-Lesson-Plans/Nutrition-ADG-L1-ALL-CKinder.pdf?la=en&amp;hash=0466EB40089F14B7AF03BFE21B6225F512397E86#:~:text=Monitoring%20weight%20gain%20can%20help,3lbs%2Fday.</w:t>
      </w:r>
    </w:p>
    <w:p w14:paraId="341BF329" w14:textId="77777777" w:rsidR="009C1D8B" w:rsidRPr="001A7A0A" w:rsidRDefault="009C1D8B" w:rsidP="009C1D8B">
      <w:pPr>
        <w:rPr>
          <w:lang w:val="en-US"/>
        </w:rPr>
      </w:pPr>
    </w:p>
    <w:p w14:paraId="2F4C4B94" w14:textId="77777777" w:rsidR="009C1D8B" w:rsidRPr="001A7A0A" w:rsidRDefault="009C1D8B" w:rsidP="009C1D8B">
      <w:r w:rsidRPr="001A7A0A">
        <w:rPr>
          <w:lang w:val="en-US"/>
        </w:rPr>
        <w:t>Temuco, M. y. (2004). TOPOGRAPHY AND MORPHOLOGY OF THE LLAMA (</w:t>
      </w:r>
      <w:r w:rsidRPr="001A7A0A">
        <w:rPr>
          <w:i/>
          <w:iCs/>
          <w:lang w:val="en-US"/>
        </w:rPr>
        <w:t>Lama glama</w:t>
      </w:r>
      <w:r w:rsidRPr="001A7A0A">
        <w:rPr>
          <w:lang w:val="en-US"/>
        </w:rPr>
        <w:t xml:space="preserve">) STOMACH. </w:t>
      </w:r>
      <w:r w:rsidRPr="001A7A0A">
        <w:t xml:space="preserve">[Archivo PDF]. </w:t>
      </w:r>
      <w:hyperlink r:id="rId31" w:history="1">
        <w:r w:rsidRPr="001A7A0A">
          <w:rPr>
            <w:rStyle w:val="Hipervnculo"/>
            <w:rFonts w:ascii="Arial" w:hAnsi="Arial" w:cs="Arial"/>
          </w:rPr>
          <w:t>https://www.scielo.cl/scielo.php?script=sci_arttext&amp;pid=S0717-95022004000200010</w:t>
        </w:r>
      </w:hyperlink>
      <w:r w:rsidRPr="001A7A0A">
        <w:t xml:space="preserve"> </w:t>
      </w:r>
    </w:p>
    <w:p w14:paraId="1CFC44E2" w14:textId="77777777" w:rsidR="009C1D8B" w:rsidRPr="001A7A0A" w:rsidRDefault="009C1D8B" w:rsidP="009C1D8B"/>
    <w:p w14:paraId="14EB5CF5" w14:textId="77777777" w:rsidR="009C1D8B" w:rsidRPr="001A7A0A" w:rsidRDefault="009C1D8B" w:rsidP="009C1D8B">
      <w:pPr>
        <w:rPr>
          <w:lang w:val="en-US"/>
        </w:rPr>
      </w:pPr>
      <w:r w:rsidRPr="001A7A0A">
        <w:t xml:space="preserve">Universidad de Chile. (2004). Avances Veterinaria. </w:t>
      </w:r>
      <w:r w:rsidRPr="001A7A0A">
        <w:rPr>
          <w:i/>
          <w:iCs/>
        </w:rPr>
        <w:t>Revista Avances en Ciencias Veterinarias</w:t>
      </w:r>
      <w:r w:rsidRPr="001A7A0A">
        <w:t xml:space="preserve">. </w:t>
      </w:r>
      <w:r w:rsidRPr="001A7A0A">
        <w:rPr>
          <w:i/>
          <w:iCs/>
          <w:lang w:val="en-US"/>
        </w:rPr>
        <w:t>Uchile.Cl.</w:t>
      </w:r>
      <w:r w:rsidRPr="001A7A0A">
        <w:rPr>
          <w:lang w:val="en-US"/>
        </w:rPr>
        <w:t xml:space="preserve"> </w:t>
      </w:r>
      <w:hyperlink r:id="rId32" w:history="1">
        <w:r w:rsidRPr="001A7A0A">
          <w:rPr>
            <w:lang w:val="en-US"/>
          </w:rPr>
          <w:t>https://web.uchile.cl/vignette/avancesveterinaria/CDA/avan_vet_simple/0,1423,SCID%</w:t>
        </w:r>
      </w:hyperlink>
      <w:r w:rsidRPr="001A7A0A">
        <w:rPr>
          <w:lang w:val="en-US"/>
        </w:rPr>
        <w:t xml:space="preserve"> 253D10000%2526ISID%253D473%2526PRT%253D9975,00.html  </w:t>
      </w:r>
    </w:p>
    <w:p w14:paraId="2459E817" w14:textId="77777777" w:rsidR="009C1D8B" w:rsidRPr="001A7A0A" w:rsidRDefault="009C1D8B" w:rsidP="009C1D8B">
      <w:pPr>
        <w:rPr>
          <w:lang w:val="en-US"/>
        </w:rPr>
      </w:pPr>
    </w:p>
    <w:p w14:paraId="28297FF7" w14:textId="77777777" w:rsidR="009C1D8B" w:rsidRPr="001A7A0A" w:rsidRDefault="009C1D8B" w:rsidP="009C1D8B">
      <w:pPr>
        <w:rPr>
          <w:lang w:val="en-US"/>
        </w:rPr>
      </w:pPr>
      <w:r w:rsidRPr="001A7A0A">
        <w:rPr>
          <w:lang w:val="en-US"/>
        </w:rPr>
        <w:t xml:space="preserve">Van Saun, R. J. (2006). Nutritional management of South American camelids: llamas and alpacas. </w:t>
      </w:r>
      <w:r w:rsidRPr="001A7A0A">
        <w:rPr>
          <w:i/>
          <w:iCs/>
          <w:lang w:val="en-US"/>
        </w:rPr>
        <w:t>Veterinary Clinics: Food Animal Practice,</w:t>
      </w:r>
      <w:r w:rsidRPr="001A7A0A">
        <w:rPr>
          <w:lang w:val="en-US"/>
        </w:rPr>
        <w:t xml:space="preserve"> 22(1), 55-62. 10.  https://doi.org/10.1016/j.smallrumres.2005.07.006</w:t>
      </w:r>
    </w:p>
    <w:p w14:paraId="5B1EF6C1" w14:textId="77777777" w:rsidR="009C1D8B" w:rsidRPr="001A7A0A" w:rsidRDefault="009C1D8B" w:rsidP="009C1D8B">
      <w:pPr>
        <w:rPr>
          <w:lang w:val="en-US"/>
        </w:rPr>
      </w:pPr>
    </w:p>
    <w:p w14:paraId="4DED23A7" w14:textId="77777777" w:rsidR="009C1D8B" w:rsidRPr="001A7A0A" w:rsidRDefault="009C1D8B" w:rsidP="009C1D8B">
      <w:pPr>
        <w:rPr>
          <w:lang w:val="en-US"/>
        </w:rPr>
      </w:pPr>
      <w:r w:rsidRPr="001A7A0A">
        <w:rPr>
          <w:lang w:val="en-US"/>
        </w:rPr>
        <w:t xml:space="preserve">Van Soest, P. J. (2018). </w:t>
      </w:r>
      <w:r w:rsidRPr="001A7A0A">
        <w:rPr>
          <w:i/>
          <w:iCs/>
          <w:lang w:val="en-US"/>
        </w:rPr>
        <w:t>Nutritional Ecology of the Ruminant.</w:t>
      </w:r>
      <w:r w:rsidRPr="001A7A0A">
        <w:rPr>
          <w:lang w:val="en-US"/>
        </w:rPr>
        <w:t xml:space="preserve"> Cornell University Press. https://www.cornellpress.cornell.edu/book/9780801427725/nutritional-ecology-of-the-ruminant/#bookTabs=1</w:t>
      </w:r>
    </w:p>
    <w:p w14:paraId="1D7D99D5" w14:textId="77777777" w:rsidR="009C1D8B" w:rsidRPr="001A7A0A" w:rsidRDefault="009C1D8B" w:rsidP="009C1D8B">
      <w:pPr>
        <w:rPr>
          <w:lang w:val="en-US"/>
        </w:rPr>
      </w:pPr>
    </w:p>
    <w:p w14:paraId="768343E3" w14:textId="77777777" w:rsidR="009C1D8B" w:rsidRPr="001A7A0A" w:rsidRDefault="009C1D8B" w:rsidP="009C1D8B">
      <w:pPr>
        <w:rPr>
          <w:lang w:val="en-US"/>
        </w:rPr>
      </w:pPr>
      <w:r w:rsidRPr="001A7A0A">
        <w:t xml:space="preserve">Van Saun, R., &amp; Smith, B. (2012). </w:t>
      </w:r>
      <w:r w:rsidRPr="001A7A0A">
        <w:rPr>
          <w:lang w:val="en-US"/>
        </w:rPr>
        <w:t xml:space="preserve">"Feeding management practices of llamas and alpacas." In </w:t>
      </w:r>
      <w:r w:rsidRPr="001A7A0A">
        <w:rPr>
          <w:i/>
          <w:iCs/>
          <w:lang w:val="en-US"/>
        </w:rPr>
        <w:t xml:space="preserve">Veterinary Clinics of North America: Food Animal Practice, </w:t>
      </w:r>
      <w:r w:rsidRPr="001A7A0A">
        <w:rPr>
          <w:lang w:val="en-US"/>
        </w:rPr>
        <w:t>28(1), 95-111. 10.1016/j.theriogenology.2008.04.025</w:t>
      </w:r>
    </w:p>
    <w:p w14:paraId="24D04E8F" w14:textId="77777777" w:rsidR="009C1D8B" w:rsidRPr="001A7A0A" w:rsidRDefault="009C1D8B" w:rsidP="009C1D8B">
      <w:pPr>
        <w:rPr>
          <w:lang w:val="en-US"/>
        </w:rPr>
      </w:pPr>
    </w:p>
    <w:p w14:paraId="6662776C" w14:textId="77777777" w:rsidR="009C1D8B" w:rsidRPr="001A7A0A" w:rsidRDefault="009C1D8B" w:rsidP="009C1D8B">
      <w:pPr>
        <w:rPr>
          <w:i/>
          <w:iCs/>
        </w:rPr>
      </w:pPr>
      <w:r w:rsidRPr="001A7A0A">
        <w:lastRenderedPageBreak/>
        <w:t xml:space="preserve">Vegaffinity (s.f). </w:t>
      </w:r>
      <w:r w:rsidRPr="001A7A0A">
        <w:rPr>
          <w:i/>
          <w:iCs/>
        </w:rPr>
        <w:t>Cebada: Beneficios e Información Nutricional.</w:t>
      </w:r>
      <w:hyperlink r:id="rId33" w:history="1">
        <w:r w:rsidRPr="001A7A0A">
          <w:rPr>
            <w:rStyle w:val="Hipervnculo"/>
            <w:rFonts w:ascii="Arial" w:hAnsi="Arial" w:cs="Arial"/>
          </w:rPr>
          <w:t>https://www.vegaffinity.com/comunidad/alimento/cebada-beneficios-informacion-nutricional--f88</w:t>
        </w:r>
      </w:hyperlink>
      <w:r w:rsidRPr="001A7A0A">
        <w:t xml:space="preserve"> </w:t>
      </w:r>
    </w:p>
    <w:p w14:paraId="6A8C6244" w14:textId="77777777" w:rsidR="009C1D8B" w:rsidRPr="001A7A0A" w:rsidRDefault="009C1D8B" w:rsidP="009C1D8B"/>
    <w:p w14:paraId="26A2CA75" w14:textId="77777777" w:rsidR="009C1D8B" w:rsidRPr="001A7A0A" w:rsidRDefault="009C1D8B" w:rsidP="009C1D8B">
      <w:r w:rsidRPr="001A7A0A">
        <w:t xml:space="preserve">ViajaEcuador. (s.f). </w:t>
      </w:r>
      <w:r w:rsidRPr="001A7A0A">
        <w:rPr>
          <w:i/>
          <w:iCs/>
        </w:rPr>
        <w:t>ViajaEcuador.</w:t>
      </w:r>
      <w:r w:rsidRPr="001A7A0A">
        <w:t xml:space="preserve"> </w:t>
      </w:r>
      <w:hyperlink r:id="rId34" w:tgtFrame="_new" w:history="1">
        <w:r w:rsidRPr="001A7A0A">
          <w:t>https://www.viajaecuador.com.ec/ctc-palacio-real/</w:t>
        </w:r>
      </w:hyperlink>
    </w:p>
    <w:p w14:paraId="4E3DB8BA" w14:textId="77777777" w:rsidR="009C1D8B" w:rsidRPr="001A7A0A" w:rsidRDefault="009C1D8B" w:rsidP="009C1D8B"/>
    <w:p w14:paraId="30E4A9B0" w14:textId="77777777" w:rsidR="009C1D8B" w:rsidRPr="001A7A0A" w:rsidRDefault="009C1D8B" w:rsidP="009C1D8B">
      <w:r w:rsidRPr="001A7A0A">
        <w:t xml:space="preserve">Villarroel, K. (3 de enero de 2014). </w:t>
      </w:r>
      <w:r w:rsidRPr="001A7A0A">
        <w:rPr>
          <w:i/>
          <w:iCs/>
        </w:rPr>
        <w:t>Camélidos.</w:t>
      </w:r>
      <w:r w:rsidRPr="001A7A0A">
        <w:t xml:space="preserve"> [Archivo PDF]. </w:t>
      </w:r>
      <w:hyperlink r:id="rId35" w:anchor="17" w:tgtFrame="_new" w:history="1">
        <w:r w:rsidRPr="001A7A0A">
          <w:t>https://es.slideshare.net/slideshow/camelidos/29674381#17</w:t>
        </w:r>
      </w:hyperlink>
    </w:p>
    <w:p w14:paraId="4F4E90EA" w14:textId="77777777" w:rsidR="009C1D8B" w:rsidRPr="001A7A0A" w:rsidRDefault="009C1D8B" w:rsidP="009C1D8B"/>
    <w:p w14:paraId="141A41E5" w14:textId="77777777" w:rsidR="009C1D8B" w:rsidRPr="001A7A0A" w:rsidRDefault="009C1D8B" w:rsidP="009C1D8B">
      <w:r w:rsidRPr="001A7A0A">
        <w:t xml:space="preserve">Wakild, E. (12 de marzo de 2021). </w:t>
      </w:r>
      <w:r w:rsidRPr="001A7A0A">
        <w:rPr>
          <w:i/>
          <w:iCs/>
        </w:rPr>
        <w:t>¿Por qué son tan populares las llamas y cuál es la razón por la que nos gustan mucho?</w:t>
      </w:r>
      <w:r w:rsidRPr="001A7A0A">
        <w:t xml:space="preserve">  </w:t>
      </w:r>
      <w:hyperlink r:id="rId36" w:history="1">
        <w:r w:rsidRPr="001A7A0A">
          <w:t>http://theconversation.com/por-que-son-tan-populares-las-llamas-y-cual-es-la-razon-por-la-que-nos-gustan-mucho-157034</w:t>
        </w:r>
      </w:hyperlink>
    </w:p>
    <w:p w14:paraId="4E5E9C59" w14:textId="77777777" w:rsidR="009C1D8B" w:rsidRPr="001A7A0A" w:rsidRDefault="009C1D8B" w:rsidP="009C1D8B"/>
    <w:p w14:paraId="1EA0D7FA" w14:textId="77777777" w:rsidR="009C1D8B" w:rsidRPr="001A7A0A" w:rsidRDefault="009C1D8B" w:rsidP="009C1D8B">
      <w:pPr>
        <w:pStyle w:val="Bibliografa"/>
      </w:pPr>
    </w:p>
    <w:p w14:paraId="1B8A5CE7" w14:textId="77777777" w:rsidR="009C1D8B" w:rsidRPr="001A7A0A" w:rsidRDefault="009C1D8B" w:rsidP="009C1D8B">
      <w:pPr>
        <w:pStyle w:val="Bibliografa"/>
      </w:pPr>
    </w:p>
    <w:p w14:paraId="5DA8FAD7" w14:textId="77777777" w:rsidR="009C1D8B" w:rsidRDefault="009C1D8B" w:rsidP="009C1D8B">
      <w:pPr>
        <w:pStyle w:val="Bibliografa"/>
        <w:rPr>
          <w:rStyle w:val="14Versalitas"/>
          <w:smallCaps w:val="0"/>
          <w:highlight w:val="white"/>
        </w:rPr>
      </w:pPr>
    </w:p>
    <w:p w14:paraId="7BF58557" w14:textId="77777777" w:rsidR="009C1D8B" w:rsidRDefault="009C1D8B" w:rsidP="009C1D8B">
      <w:pPr>
        <w:pStyle w:val="Bibliografa"/>
        <w:rPr>
          <w:rStyle w:val="14Versalitas"/>
          <w:smallCaps w:val="0"/>
          <w:highlight w:val="white"/>
        </w:rPr>
      </w:pPr>
    </w:p>
    <w:p w14:paraId="22C54AC2" w14:textId="77777777" w:rsidR="009C1D8B" w:rsidRDefault="009C1D8B" w:rsidP="009C1D8B">
      <w:pPr>
        <w:pStyle w:val="Bibliografa"/>
        <w:rPr>
          <w:rStyle w:val="14Versalitas"/>
          <w:smallCaps w:val="0"/>
          <w:highlight w:val="white"/>
        </w:rPr>
      </w:pPr>
    </w:p>
    <w:p w14:paraId="5B04C0B2" w14:textId="77777777" w:rsidR="009C1D8B" w:rsidRDefault="009C1D8B" w:rsidP="009C1D8B">
      <w:pPr>
        <w:pStyle w:val="Bibliografa"/>
        <w:rPr>
          <w:rStyle w:val="14Versalitas"/>
          <w:smallCaps w:val="0"/>
          <w:highlight w:val="white"/>
        </w:rPr>
      </w:pPr>
    </w:p>
    <w:p w14:paraId="1CED1DA4" w14:textId="77777777" w:rsidR="00CE0F4B" w:rsidRPr="00CE0F4B" w:rsidRDefault="00CE0F4B" w:rsidP="009C1D8B">
      <w:pPr>
        <w:pStyle w:val="Bibliografa"/>
      </w:pPr>
    </w:p>
    <w:sectPr w:rsidR="00CE0F4B" w:rsidRPr="00CE0F4B"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1F59AF" w14:textId="77777777" w:rsidR="0083199B" w:rsidRDefault="0083199B" w:rsidP="00EB0247">
      <w:pPr>
        <w:spacing w:after="0" w:line="240" w:lineRule="auto"/>
      </w:pPr>
      <w:r>
        <w:separator/>
      </w:r>
    </w:p>
  </w:endnote>
  <w:endnote w:type="continuationSeparator" w:id="0">
    <w:p w14:paraId="00F3AADB" w14:textId="77777777" w:rsidR="0083199B" w:rsidRDefault="0083199B"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BE5A8" w14:textId="77777777" w:rsidR="0083199B" w:rsidRDefault="0083199B" w:rsidP="00EB0247">
      <w:pPr>
        <w:spacing w:after="0" w:line="240" w:lineRule="auto"/>
      </w:pPr>
      <w:r>
        <w:separator/>
      </w:r>
    </w:p>
  </w:footnote>
  <w:footnote w:type="continuationSeparator" w:id="0">
    <w:p w14:paraId="4E2EC6DB" w14:textId="77777777" w:rsidR="0083199B" w:rsidRDefault="0083199B"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2" w15:restartNumberingAfterBreak="0">
    <w:nsid w:val="1D080396"/>
    <w:multiLevelType w:val="multilevel"/>
    <w:tmpl w:val="79308DF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67B30952"/>
    <w:multiLevelType w:val="multilevel"/>
    <w:tmpl w:val="898E8E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6AD70114"/>
    <w:multiLevelType w:val="hybridMultilevel"/>
    <w:tmpl w:val="307085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0"/>
  </w:num>
  <w:num w:numId="2">
    <w:abstractNumId w:val="1"/>
  </w:num>
  <w:num w:numId="3">
    <w:abstractNumId w:val="5"/>
  </w:num>
  <w:num w:numId="4">
    <w:abstractNumId w:val="6"/>
  </w:num>
  <w:num w:numId="5">
    <w:abstractNumId w:val="5"/>
    <w:lvlOverride w:ilvl="0">
      <w:startOverride w:val="1"/>
    </w:lvlOverride>
  </w:num>
  <w:num w:numId="6">
    <w:abstractNumId w:val="6"/>
    <w:lvlOverride w:ilvl="0">
      <w:startOverride w:val="1"/>
    </w:lvlOverride>
  </w:num>
  <w:num w:numId="7">
    <w:abstractNumId w:val="3"/>
  </w:num>
  <w:num w:numId="8">
    <w:abstractNumId w:val="2"/>
  </w:num>
  <w:num w:numId="9">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564"/>
    <w:rsid w:val="000028E8"/>
    <w:rsid w:val="000068CF"/>
    <w:rsid w:val="00012517"/>
    <w:rsid w:val="00020ED4"/>
    <w:rsid w:val="00033E3E"/>
    <w:rsid w:val="00063421"/>
    <w:rsid w:val="00097EEF"/>
    <w:rsid w:val="000A15E3"/>
    <w:rsid w:val="000C5EDB"/>
    <w:rsid w:val="001051A7"/>
    <w:rsid w:val="001348A0"/>
    <w:rsid w:val="00140844"/>
    <w:rsid w:val="001468AC"/>
    <w:rsid w:val="0015066B"/>
    <w:rsid w:val="00156F2B"/>
    <w:rsid w:val="00182667"/>
    <w:rsid w:val="00185A00"/>
    <w:rsid w:val="0018654D"/>
    <w:rsid w:val="001950D8"/>
    <w:rsid w:val="00197D57"/>
    <w:rsid w:val="001A7AD8"/>
    <w:rsid w:val="00242EFB"/>
    <w:rsid w:val="002433EC"/>
    <w:rsid w:val="00254F0F"/>
    <w:rsid w:val="00280126"/>
    <w:rsid w:val="00281564"/>
    <w:rsid w:val="00285B53"/>
    <w:rsid w:val="002A43CD"/>
    <w:rsid w:val="002C5703"/>
    <w:rsid w:val="002D23FB"/>
    <w:rsid w:val="002D268C"/>
    <w:rsid w:val="002F3733"/>
    <w:rsid w:val="0033503D"/>
    <w:rsid w:val="00344798"/>
    <w:rsid w:val="003512A0"/>
    <w:rsid w:val="00375999"/>
    <w:rsid w:val="0039591A"/>
    <w:rsid w:val="003C25AF"/>
    <w:rsid w:val="003C4D9F"/>
    <w:rsid w:val="003E66FB"/>
    <w:rsid w:val="00422CDA"/>
    <w:rsid w:val="004307D4"/>
    <w:rsid w:val="00437ED3"/>
    <w:rsid w:val="0044345A"/>
    <w:rsid w:val="00477173"/>
    <w:rsid w:val="004819D7"/>
    <w:rsid w:val="004842F0"/>
    <w:rsid w:val="00484413"/>
    <w:rsid w:val="00493A17"/>
    <w:rsid w:val="004C0202"/>
    <w:rsid w:val="004D0180"/>
    <w:rsid w:val="004F4812"/>
    <w:rsid w:val="005263F6"/>
    <w:rsid w:val="005335DF"/>
    <w:rsid w:val="005417EB"/>
    <w:rsid w:val="005430EA"/>
    <w:rsid w:val="00584BB4"/>
    <w:rsid w:val="005A43E3"/>
    <w:rsid w:val="005A4AFE"/>
    <w:rsid w:val="005A6174"/>
    <w:rsid w:val="005F466B"/>
    <w:rsid w:val="00607EE3"/>
    <w:rsid w:val="006131F7"/>
    <w:rsid w:val="00675757"/>
    <w:rsid w:val="00680332"/>
    <w:rsid w:val="00681364"/>
    <w:rsid w:val="0068745E"/>
    <w:rsid w:val="006B7745"/>
    <w:rsid w:val="006D24D0"/>
    <w:rsid w:val="006F1FD0"/>
    <w:rsid w:val="00714CBD"/>
    <w:rsid w:val="00721EBE"/>
    <w:rsid w:val="00742AC5"/>
    <w:rsid w:val="007701F1"/>
    <w:rsid w:val="00786ADE"/>
    <w:rsid w:val="00792960"/>
    <w:rsid w:val="007A0F17"/>
    <w:rsid w:val="007E4E94"/>
    <w:rsid w:val="007F0944"/>
    <w:rsid w:val="008238DE"/>
    <w:rsid w:val="0083199B"/>
    <w:rsid w:val="00863A4D"/>
    <w:rsid w:val="008A4085"/>
    <w:rsid w:val="008A483F"/>
    <w:rsid w:val="008B6A98"/>
    <w:rsid w:val="008C1056"/>
    <w:rsid w:val="008C2B2C"/>
    <w:rsid w:val="008F1330"/>
    <w:rsid w:val="008F3F8E"/>
    <w:rsid w:val="0091337D"/>
    <w:rsid w:val="009171C1"/>
    <w:rsid w:val="00920563"/>
    <w:rsid w:val="0093429F"/>
    <w:rsid w:val="00945E84"/>
    <w:rsid w:val="009477E3"/>
    <w:rsid w:val="00954A16"/>
    <w:rsid w:val="00962592"/>
    <w:rsid w:val="0096558D"/>
    <w:rsid w:val="009847F6"/>
    <w:rsid w:val="009A336B"/>
    <w:rsid w:val="009C0DFA"/>
    <w:rsid w:val="009C1D8B"/>
    <w:rsid w:val="009C304F"/>
    <w:rsid w:val="009C657C"/>
    <w:rsid w:val="009D0814"/>
    <w:rsid w:val="009D4514"/>
    <w:rsid w:val="009E664A"/>
    <w:rsid w:val="009F5F74"/>
    <w:rsid w:val="00A206F1"/>
    <w:rsid w:val="00A8553F"/>
    <w:rsid w:val="00B0717D"/>
    <w:rsid w:val="00B53167"/>
    <w:rsid w:val="00B57A4E"/>
    <w:rsid w:val="00B60DF4"/>
    <w:rsid w:val="00BA4EA8"/>
    <w:rsid w:val="00BA4FD5"/>
    <w:rsid w:val="00BB38AC"/>
    <w:rsid w:val="00BB617F"/>
    <w:rsid w:val="00BD7178"/>
    <w:rsid w:val="00BE3D2B"/>
    <w:rsid w:val="00BE5F2C"/>
    <w:rsid w:val="00BF45D1"/>
    <w:rsid w:val="00BF50C0"/>
    <w:rsid w:val="00C21575"/>
    <w:rsid w:val="00C21F8C"/>
    <w:rsid w:val="00C302E3"/>
    <w:rsid w:val="00C30BA1"/>
    <w:rsid w:val="00C45F7D"/>
    <w:rsid w:val="00C71AF0"/>
    <w:rsid w:val="00C930F7"/>
    <w:rsid w:val="00CA0400"/>
    <w:rsid w:val="00CC152D"/>
    <w:rsid w:val="00CD0091"/>
    <w:rsid w:val="00CE0F4B"/>
    <w:rsid w:val="00D0381D"/>
    <w:rsid w:val="00D05D1F"/>
    <w:rsid w:val="00D36F76"/>
    <w:rsid w:val="00D47BD3"/>
    <w:rsid w:val="00D86CAA"/>
    <w:rsid w:val="00DA0BED"/>
    <w:rsid w:val="00DC3839"/>
    <w:rsid w:val="00DC5E7D"/>
    <w:rsid w:val="00DD2AA9"/>
    <w:rsid w:val="00DE0B74"/>
    <w:rsid w:val="00DF1B76"/>
    <w:rsid w:val="00E04357"/>
    <w:rsid w:val="00E05E1A"/>
    <w:rsid w:val="00E06000"/>
    <w:rsid w:val="00E649D6"/>
    <w:rsid w:val="00EB0247"/>
    <w:rsid w:val="00EC01A5"/>
    <w:rsid w:val="00F60611"/>
    <w:rsid w:val="00F6387D"/>
    <w:rsid w:val="00F63B01"/>
    <w:rsid w:val="00F66726"/>
    <w:rsid w:val="00F74D70"/>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qFormat="1"/>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
      </w:numPr>
    </w:pPr>
  </w:style>
  <w:style w:type="paragraph" w:customStyle="1" w:styleId="Listadoajustado">
    <w:name w:val="Listado ajustado"/>
    <w:basedOn w:val="Normal"/>
    <w:link w:val="ListadoajustadoCar"/>
    <w:uiPriority w:val="11"/>
    <w:qFormat/>
    <w:rsid w:val="00140844"/>
    <w:pPr>
      <w:numPr>
        <w:numId w:val="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3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Cuadrculadetab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34"/>
    <w:qFormat/>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3"/>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22"/>
    <w:qFormat/>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4"/>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customStyle="1" w:styleId="UnresolvedMention">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NormalWeb">
    <w:name w:val="Normal (Web)"/>
    <w:basedOn w:val="Normal"/>
    <w:uiPriority w:val="99"/>
    <w:unhideWhenUsed/>
    <w:rsid w:val="000A15E3"/>
    <w:pPr>
      <w:spacing w:before="100" w:beforeAutospacing="1" w:after="100" w:afterAutospacing="1" w:line="240" w:lineRule="auto"/>
      <w:jc w:val="left"/>
    </w:pPr>
    <w:rPr>
      <w:rFonts w:eastAsia="Times New Roman" w:cs="Times New Roman"/>
      <w:spacing w:val="0"/>
      <w:sz w:val="24"/>
      <w:szCs w:val="24"/>
      <w:lang w:val="en-US"/>
      <w14:numForm w14:val="default"/>
    </w:rPr>
  </w:style>
  <w:style w:type="character" w:customStyle="1" w:styleId="mord">
    <w:name w:val="mord"/>
    <w:basedOn w:val="Fuentedeprrafopredeter"/>
    <w:rsid w:val="000A15E3"/>
  </w:style>
  <w:style w:type="character" w:customStyle="1" w:styleId="mrel">
    <w:name w:val="mrel"/>
    <w:basedOn w:val="Fuentedeprrafopredeter"/>
    <w:rsid w:val="000A15E3"/>
  </w:style>
  <w:style w:type="character" w:customStyle="1" w:styleId="mbin">
    <w:name w:val="mbin"/>
    <w:basedOn w:val="Fuentedeprrafopredeter"/>
    <w:rsid w:val="000A15E3"/>
  </w:style>
  <w:style w:type="paragraph" w:styleId="Descripcin">
    <w:name w:val="caption"/>
    <w:basedOn w:val="Normal"/>
    <w:next w:val="Normal"/>
    <w:uiPriority w:val="35"/>
    <w:unhideWhenUsed/>
    <w:qFormat/>
    <w:locked/>
    <w:rsid w:val="006D24D0"/>
    <w:pPr>
      <w:spacing w:before="0" w:after="200" w:line="240" w:lineRule="auto"/>
      <w:jc w:val="left"/>
    </w:pPr>
    <w:rPr>
      <w:rFonts w:eastAsiaTheme="minorEastAsia" w:cs="Times New Roman"/>
      <w:i/>
      <w:iCs/>
      <w:color w:val="44546A" w:themeColor="text2"/>
      <w:spacing w:val="0"/>
      <w:sz w:val="18"/>
      <w:szCs w:val="18"/>
      <w:lang w:val="es-EC" w:eastAsia="es-ES"/>
      <w14:numForm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epositorio.unap.edu.pe/handle/20.500.14082/4971" TargetMode="External"/><Relationship Id="rId18" Type="http://schemas.openxmlformats.org/officeDocument/2006/relationships/hyperlink" Target="https://es.slideshare.net/slideshow/sistema-digestivo-de-camelidoshuillca-alexpptx/255150701" TargetMode="External"/><Relationship Id="rId26" Type="http://schemas.openxmlformats.org/officeDocument/2006/relationships/hyperlink" Target="https://commons.wikimedia.org/wiki/File:Llamas_altiplanicas_(26257922410).jpg" TargetMode="External"/><Relationship Id="rId21" Type="http://schemas.openxmlformats.org/officeDocument/2006/relationships/hyperlink" Target="https://www.eumed.net/rev/caribe/2017/06/calpi-chimborazo.html" TargetMode="External"/><Relationship Id="rId34" Type="http://schemas.openxmlformats.org/officeDocument/2006/relationships/hyperlink" Target="https://www.viajaecuador.com.ec/ctc-palacio-real/" TargetMode="External"/><Relationship Id="rId7" Type="http://schemas.openxmlformats.org/officeDocument/2006/relationships/footnotes" Target="footnotes.xml"/><Relationship Id="rId12" Type="http://schemas.openxmlformats.org/officeDocument/2006/relationships/hyperlink" Target="https://es.slideshare.net/slideshow/camlidos-sudamericanos-43762007/43762007" TargetMode="External"/><Relationship Id="rId17" Type="http://schemas.openxmlformats.org/officeDocument/2006/relationships/hyperlink" Target="https://www.herbazest.com/es/hierbas/alfalfa" TargetMode="External"/><Relationship Id="rId25" Type="http://schemas.openxmlformats.org/officeDocument/2006/relationships/hyperlink" Target="http://dx.doi.org/10.7158/N12-AE12.2013.10.1" TargetMode="External"/><Relationship Id="rId33" Type="http://schemas.openxmlformats.org/officeDocument/2006/relationships/hyperlink" Target="https://www.vegaffinity.com/comunidad/alimento/cebada-beneficios-informacion-nutricional--f88" TargetMode="External"/><Relationship Id="rId38"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https://www.ufrgs.br/lacvet/site/wp-content/uploads/2022/07/Introd_Bioq_ClinEdunillanos-2019.pdf" TargetMode="External"/><Relationship Id="rId20" Type="http://schemas.openxmlformats.org/officeDocument/2006/relationships/hyperlink" Target="https://www.fao.org/4/ab482s/ab482s08.htm" TargetMode="External"/><Relationship Id="rId29" Type="http://schemas.openxmlformats.org/officeDocument/2006/relationships/hyperlink" Target="https://doi.org/10.33996/revistaalfa.v6i16.157"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petmd.com/dog/conditions/endocrine/high-cholesterol-dogs?_x_tr_sl=en&amp;_x_tr_tl=es&amp;_x_tr_hl=es&amp;_x_tr_pto=rq" TargetMode="External"/><Relationship Id="rId24" Type="http://schemas.openxmlformats.org/officeDocument/2006/relationships/hyperlink" Target="https://biblioteca.inia.cl/server/api/core/bitstreams/8839f06a-1ada-49c7-bd57-0646d98562af/content" TargetMode="External"/><Relationship Id="rId32" Type="http://schemas.openxmlformats.org/officeDocument/2006/relationships/hyperlink" Target="https://web.uchile.cl/vignette/avancesveterinaria/CDA/avan_vet_simple/0,1423,SCID%25"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enverzoo.org/es/animals/llama/" TargetMode="External"/><Relationship Id="rId23" Type="http://schemas.openxmlformats.org/officeDocument/2006/relationships/hyperlink" Target="https://extension.umn.edu/dairy-nutrition/ruminant-digestive-system" TargetMode="External"/><Relationship Id="rId28" Type="http://schemas.openxmlformats.org/officeDocument/2006/relationships/hyperlink" Target="https://doi.org/10.1002/ar.24588" TargetMode="External"/><Relationship Id="rId36" Type="http://schemas.openxmlformats.org/officeDocument/2006/relationships/hyperlink" Target="http://theconversation.com/por-que-son-tan-populares-las-llamas-y-cual-es-la-razon-por-la-que-nos-gustan-mucho-157034" TargetMode="External"/><Relationship Id="rId10" Type="http://schemas.openxmlformats.org/officeDocument/2006/relationships/hyperlink" Target="http://repositorio.unap.edu.pe/handle/20.500.14082/9428" TargetMode="External"/><Relationship Id="rId19" Type="http://schemas.openxmlformats.org/officeDocument/2006/relationships/hyperlink" Target="https://es.scribd.com/document/671518624/P-McDonald-R-a-Edwards-J-F-D-Greenhalgh-C-a-Morgan-L-a-Sinclair-R-G-Wilkinson-Animal-Nutrition-Pearson-2022-1-001-259-2" TargetMode="External"/><Relationship Id="rId31" Type="http://schemas.openxmlformats.org/officeDocument/2006/relationships/hyperlink" Target="https://www.scielo.cl/scielo.php?script=sci_arttext&amp;pid=S0717-9502200400020001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vetsandclinics.com/es/urea-alta-en-perros-significacion-diagnostica-e-interes-clinico" TargetMode="External"/><Relationship Id="rId22" Type="http://schemas.openxmlformats.org/officeDocument/2006/relationships/hyperlink" Target="https://www.nationalgeographic.es/animales/llama" TargetMode="External"/><Relationship Id="rId27" Type="http://schemas.openxmlformats.org/officeDocument/2006/relationships/hyperlink" Target="https://riobamba.com.ec/es-ec/chimborazo/riobamba/gestores-comunitarios/palacio-real-turismo-comunitario-a2b37708c" TargetMode="External"/><Relationship Id="rId30" Type="http://schemas.openxmlformats.org/officeDocument/2006/relationships/hyperlink" Target="https://riobamba.com.ec/es-ec/chimborazo/riobamba/gestores-comunitarios/palacio-real-turismo-comunitario-a2b37708c" TargetMode="External"/><Relationship Id="rId35" Type="http://schemas.openxmlformats.org/officeDocument/2006/relationships/hyperlink" Target="https://es.slideshare.net/slideshow/camelidos/29674381" TargetMode="External"/><Relationship Id="rId8" Type="http://schemas.openxmlformats.org/officeDocument/2006/relationships/endnotes" Target="endnotes.xml"/><Relationship Id="rId3"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4D378-576B-41B1-88B9-E0566F19D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0</TotalTime>
  <Pages>23</Pages>
  <Words>4783</Words>
  <Characters>26307</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pc</cp:lastModifiedBy>
  <cp:revision>2</cp:revision>
  <dcterms:created xsi:type="dcterms:W3CDTF">2026-09-07T17:24:00Z</dcterms:created>
  <dcterms:modified xsi:type="dcterms:W3CDTF">2026-09-07T17:24:00Z</dcterms:modified>
  <cp:category>Categoria</cp:category>
  <cp:contentStatus>Estado</cp:contentStatus>
</cp:coreProperties>
</file>