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084B5" w14:textId="6A307BBB" w:rsidR="001348A0" w:rsidRPr="00411E44" w:rsidRDefault="001348A0" w:rsidP="001348A0">
      <w:pPr>
        <w:pStyle w:val="Captulo"/>
      </w:pPr>
      <w:r w:rsidRPr="00411E44">
        <w:t>Capítulo XXX</w:t>
      </w:r>
    </w:p>
    <w:p w14:paraId="5875E639" w14:textId="4C730F70" w:rsidR="00544E17" w:rsidRPr="00411E44" w:rsidRDefault="00ED6173" w:rsidP="00544E17">
      <w:pPr>
        <w:pStyle w:val="TtCap"/>
        <w:rPr>
          <w:lang w:eastAsia="es-ES"/>
        </w:rPr>
      </w:pPr>
      <w:r>
        <w:rPr>
          <w:lang w:eastAsia="es-ES"/>
        </w:rPr>
        <w:t>UNIVERSIDAD E INTELIGENCIA ARTIFICIAL: fORTALECIENDO LA LEGALIDAD DE LA CULTURA TECNOLÓGICA EN LA ucsg</w:t>
      </w:r>
    </w:p>
    <w:p w14:paraId="3A04BF1F" w14:textId="431003A0" w:rsidR="00544E17" w:rsidRPr="00411E44" w:rsidRDefault="00ED6173" w:rsidP="00544E17">
      <w:pPr>
        <w:pStyle w:val="Autor"/>
        <w:rPr>
          <w:lang w:eastAsia="es-ES"/>
        </w:rPr>
      </w:pPr>
      <w:r>
        <w:rPr>
          <w:lang w:eastAsia="es-ES"/>
        </w:rPr>
        <w:t>JOSÉ ALBERTO MEDINA CRESPO</w:t>
      </w:r>
    </w:p>
    <w:p w14:paraId="6324D6C9" w14:textId="3B0EF193" w:rsidR="00544E17" w:rsidRPr="00411E44" w:rsidRDefault="00544E17" w:rsidP="00544E17">
      <w:pPr>
        <w:pStyle w:val="Adscripcin"/>
        <w:rPr>
          <w:lang w:eastAsia="es-ES"/>
        </w:rPr>
      </w:pPr>
      <w:r w:rsidRPr="00411E44">
        <w:rPr>
          <w:lang w:eastAsia="es-ES"/>
        </w:rPr>
        <w:t xml:space="preserve">Universidad </w:t>
      </w:r>
      <w:r w:rsidR="00ED6173">
        <w:rPr>
          <w:lang w:eastAsia="es-ES"/>
        </w:rPr>
        <w:t>Católica de Santiag</w:t>
      </w:r>
      <w:r w:rsidR="003D6E73">
        <w:rPr>
          <w:lang w:eastAsia="es-ES"/>
        </w:rPr>
        <w:t>o de Guayaquil</w:t>
      </w:r>
    </w:p>
    <w:p w14:paraId="6A02D415" w14:textId="1750C4A6" w:rsidR="0015066B" w:rsidRPr="00411E44" w:rsidRDefault="0015066B" w:rsidP="0015066B">
      <w:pPr>
        <w:pStyle w:val="Adscripcin"/>
      </w:pPr>
    </w:p>
    <w:p w14:paraId="7FB42A6F" w14:textId="51AE2574" w:rsidR="009C0DFA" w:rsidRPr="00411E44" w:rsidRDefault="00721EBE" w:rsidP="00C45F7D">
      <w:pPr>
        <w:pStyle w:val="Ttulo1"/>
      </w:pPr>
      <w:r w:rsidRPr="00411E44">
        <w:t xml:space="preserve">1. </w:t>
      </w:r>
      <w:r w:rsidR="0015066B" w:rsidRPr="00411E44">
        <w:t>Introducción</w:t>
      </w:r>
    </w:p>
    <w:p w14:paraId="20498D00" w14:textId="33444B20" w:rsidR="00F64DF3" w:rsidRDefault="002B300C" w:rsidP="00F04353">
      <w:r w:rsidRPr="00411E44">
        <w:t xml:space="preserve">La comunicación </w:t>
      </w:r>
      <w:r w:rsidR="00F04353">
        <w:t xml:space="preserve">La integración de los Sistemas de Inteligencia Artificial (SIA) en la educación superior ha dejado de ser una innovación opcional para constituir el núcleo de una reconfiguración estructural de la academia a nivel global. En este escenario dinámico, las tecnologías de inteligencia artificial generativa han transformado de manera radical la forma en que los docentes diseñan sus estrategias pedagógicas y cómo los estudiantes adquieren conocimiento. Sin embargo, esta adopción acelerada se produce en un vacío regulatorio y una marcada fragmentación de normativas institucionales. Crompton y Burke </w:t>
      </w:r>
      <w:sdt>
        <w:sdtPr>
          <w:id w:val="-922337017"/>
          <w:citation/>
        </w:sdtPr>
        <w:sdtContent>
          <w:r w:rsidR="00F04353">
            <w:fldChar w:fldCharType="begin"/>
          </w:r>
          <w:r w:rsidR="00F04353">
            <w:rPr>
              <w:lang w:val="es-MX"/>
            </w:rPr>
            <w:instrText xml:space="preserve">CITATION Cro23 \n  \t  \l 2058 </w:instrText>
          </w:r>
          <w:r w:rsidR="00F04353">
            <w:fldChar w:fldCharType="separate"/>
          </w:r>
          <w:r w:rsidR="00F04353">
            <w:rPr>
              <w:noProof/>
              <w:lang w:val="es-MX"/>
            </w:rPr>
            <w:t>(2023)</w:t>
          </w:r>
          <w:r w:rsidR="00F04353">
            <w:fldChar w:fldCharType="end"/>
          </w:r>
        </w:sdtContent>
      </w:sdt>
      <w:r w:rsidR="00F04353">
        <w:t xml:space="preserve"> </w:t>
      </w:r>
      <w:r w:rsidR="00755DD6">
        <w:t xml:space="preserve">hacen un análisis sobre el estado de la inteligencia artificial en la educación superior y mencionan que la velocidad del despliegue tecnológico supera con creces la capacidad de respuesta de los marcos de gobernanza institucional. Esto coloca a </w:t>
      </w:r>
      <w:r w:rsidR="00B26D88">
        <w:t>las universidades</w:t>
      </w:r>
      <w:r w:rsidR="00755DD6">
        <w:t xml:space="preserve"> ante la urgente necesidad de establecer directrices que vayan más allá de meras recomendaciones éticas voluntarias o instructivas para transitar a políticas vinculantes.</w:t>
      </w:r>
    </w:p>
    <w:p w14:paraId="13F22480" w14:textId="49684DC9" w:rsidR="00755DD6" w:rsidRPr="00F64DF3" w:rsidRDefault="00755DD6" w:rsidP="00F04353">
      <w:r>
        <w:t>A nivel de gobernanza global, organizaciones como la UNESCO y la Unión Europea han intentado guiar este proceso mediante marcos normativos robustos que defienden un enfoque centrado en el ser humano, la equidad, la inclusión y el respeto a la agencia del docente y el estudiante. No obstante, la realidad operativa dentro de los campus univer</w:t>
      </w:r>
      <w:r>
        <w:lastRenderedPageBreak/>
        <w:t>sitarios revela una desconexión sistemática entre las directrices abstractas de gobernanza internacional</w:t>
      </w:r>
      <w:r w:rsidR="007444BA">
        <w:t xml:space="preserve"> y las prácticas cotidianas de los actores </w:t>
      </w:r>
      <w:r w:rsidR="00DA3810">
        <w:t xml:space="preserve">educativos </w:t>
      </w:r>
      <w:sdt>
        <w:sdtPr>
          <w:id w:val="-1427875174"/>
          <w:citation/>
        </w:sdtPr>
        <w:sdtContent>
          <w:r w:rsidR="00DA3810">
            <w:fldChar w:fldCharType="begin"/>
          </w:r>
          <w:r w:rsidR="00DA3810">
            <w:rPr>
              <w:lang w:val="es-MX"/>
            </w:rPr>
            <w:instrText xml:space="preserve"> CITATION Cha23 \l 2058 </w:instrText>
          </w:r>
          <w:r w:rsidR="00DA3810">
            <w:fldChar w:fldCharType="separate"/>
          </w:r>
          <w:r w:rsidR="00DA3810">
            <w:rPr>
              <w:noProof/>
              <w:lang w:val="es-MX"/>
            </w:rPr>
            <w:t>(Chan, 2023)</w:t>
          </w:r>
          <w:r w:rsidR="00DA3810">
            <w:fldChar w:fldCharType="end"/>
          </w:r>
        </w:sdtContent>
      </w:sdt>
      <w:r w:rsidR="00DA3810">
        <w:t xml:space="preserve">. </w:t>
      </w:r>
      <w:r w:rsidR="0008421C">
        <w:t>La falta de una cultura</w:t>
      </w:r>
      <w:r w:rsidR="00CB5449">
        <w:t xml:space="preserve"> institucionalizada de la legalidad tecnológica, definida como el conjunto de creencias, valores</w:t>
      </w:r>
      <w:r w:rsidR="007C43C4">
        <w:t xml:space="preserve"> y normas que promueven el respeto mutuo, la honestidad académica y la protección de derechos fundamentales en el entorno digital, genera zonas de </w:t>
      </w:r>
      <w:r w:rsidR="007464A1">
        <w:t>vulnerabilidad crítica. E</w:t>
      </w:r>
      <w:r w:rsidR="00A846C4">
        <w:t>s una realidad, la creciente dependencia respecto a infraestructuras y plataformas de IA de</w:t>
      </w:r>
      <w:r w:rsidR="001341E0">
        <w:t xml:space="preserve">l sector empresarial compromete la autonomía universitaria, exponiendo </w:t>
      </w:r>
      <w:r w:rsidR="00B70961">
        <w:t xml:space="preserve">a las instituciones de educación superior a riesgos relacionados con la soberanía curricular </w:t>
      </w:r>
      <w:r w:rsidR="00B745BE">
        <w:t>y el control de los datos académicos.</w:t>
      </w:r>
    </w:p>
    <w:p w14:paraId="6E6B68A9" w14:textId="7C11834B" w:rsidR="0015066B" w:rsidRPr="00411E44" w:rsidRDefault="0015066B" w:rsidP="0015066B">
      <w:pPr>
        <w:pStyle w:val="Ttulo2"/>
      </w:pPr>
      <w:r w:rsidRPr="00411E44">
        <w:rPr>
          <w:smallCaps w:val="0"/>
        </w:rPr>
        <w:t>1.</w:t>
      </w:r>
      <w:r w:rsidRPr="00411E44">
        <w:t>1</w:t>
      </w:r>
      <w:r w:rsidR="001465AE">
        <w:t>. justificación de la investigación</w:t>
      </w:r>
    </w:p>
    <w:p w14:paraId="16F69CF5" w14:textId="26DBFCAD" w:rsidR="0015066B" w:rsidRDefault="001465AE" w:rsidP="0059561F">
      <w:r>
        <w:t xml:space="preserve">El </w:t>
      </w:r>
      <w:r w:rsidRPr="001465AE">
        <w:t xml:space="preserve">presente trabajo investigativo se </w:t>
      </w:r>
      <w:r w:rsidR="000720BD">
        <w:t xml:space="preserve">plantea como objetivo </w:t>
      </w:r>
      <w:r w:rsidR="00C5062B">
        <w:t>general analizar los desafíos éticos, legales y organizativos que plantea la IA en el ámbito universitario para proponer un marco metodológico</w:t>
      </w:r>
      <w:r w:rsidR="00D4561A">
        <w:t xml:space="preserve"> que fortalezca la cultura de la legalidad tecnológica en la UCSG. Con este propósito se establecen lineamientos estratégicos orientados al rediseño urgente de evaluación académica, priorizando la evaluación formativa del pensamiento crítico y la creatividad humana por encima de los resultados automatizados. Este enfoque </w:t>
      </w:r>
      <w:r w:rsidR="000030A8">
        <w:t>garantiza que los SIA operen estrictamente como un catalizador de la agencia y la autonomía del sujeto cognoscente y no como un sustituto de sus capacidades reflexivas</w:t>
      </w:r>
      <w:r w:rsidR="00354AB0">
        <w:t xml:space="preserve">, consolidando el respeto </w:t>
      </w:r>
      <w:r w:rsidR="002A6129">
        <w:t>a las normas y la integridad ética dentro de la comunidad universitaria.</w:t>
      </w:r>
    </w:p>
    <w:p w14:paraId="1EB46D3F" w14:textId="63443929" w:rsidR="00E34E6A" w:rsidRDefault="00E34E6A" w:rsidP="0059561F">
      <w:pPr>
        <w:rPr>
          <w:noProof/>
          <w:lang w:val="es-MX"/>
        </w:rPr>
      </w:pPr>
      <w:r>
        <w:t>La incorporación acelerada de la inteligencia artificial en la educación superior</w:t>
      </w:r>
      <w:r w:rsidR="00D443EB">
        <w:t xml:space="preserve"> esta transformando las formas de enseñar, aprender, investigar y gestionar el conocimiento. En este escenario, las universidades enfrentan el desafío de aprovechar las posibilidades de estas tecnologías sin descuidar </w:t>
      </w:r>
      <w:r w:rsidR="00983F2F">
        <w:t>principios relacionados con la ética, la integridad académica, la protección de datos</w:t>
      </w:r>
      <w:r w:rsidR="00CC26D0">
        <w:t xml:space="preserve">, la auditoría intelectual y la responsabilidad en el uso de sistemas automatizados. </w:t>
      </w:r>
      <w:r w:rsidR="005A631A">
        <w:t>En este contexto, la IA generativa puede favorecer procesos educativos, pero también puede generar riesgos</w:t>
      </w:r>
      <w:r w:rsidR="003A5525">
        <w:t xml:space="preserve"> asociados con el plagio, la dependencia tecnológica, la pérdida de </w:t>
      </w:r>
      <w:r w:rsidR="003A5525">
        <w:lastRenderedPageBreak/>
        <w:t xml:space="preserve">autonomía intelectual </w:t>
      </w:r>
      <w:r w:rsidR="005B243B">
        <w:t>y la necesidad de fortalecer las compe</w:t>
      </w:r>
      <w:r w:rsidR="000966AA">
        <w:t xml:space="preserve">tencias digitales de docentes y estudiantes </w:t>
      </w:r>
      <w:r w:rsidR="000A21DF" w:rsidRPr="000A21DF">
        <w:rPr>
          <w:noProof/>
          <w:lang w:val="es-MX"/>
        </w:rPr>
        <w:t xml:space="preserve">(Ardisana </w:t>
      </w:r>
      <w:r w:rsidR="00595CE9">
        <w:rPr>
          <w:noProof/>
          <w:lang w:val="es-MX"/>
        </w:rPr>
        <w:t>y</w:t>
      </w:r>
      <w:r w:rsidR="000A21DF" w:rsidRPr="000A21DF">
        <w:rPr>
          <w:noProof/>
          <w:lang w:val="es-MX"/>
        </w:rPr>
        <w:t xml:space="preserve"> Millet, 2024)</w:t>
      </w:r>
      <w:r w:rsidR="00595CE9">
        <w:rPr>
          <w:noProof/>
          <w:lang w:val="es-MX"/>
        </w:rPr>
        <w:t>.</w:t>
      </w:r>
    </w:p>
    <w:p w14:paraId="50D70A29" w14:textId="724D4378" w:rsidR="00D713CE" w:rsidRDefault="00D713CE" w:rsidP="0059561F">
      <w:r>
        <w:rPr>
          <w:noProof/>
          <w:lang w:val="es-MX"/>
        </w:rPr>
        <w:t xml:space="preserve">En este contexto, la Universidad Católica de Santiago de Guayaquil (UCSG) constituye un espacio pertinente para analizar la manera en que la incorporación de la IA puede acompalarse de normas </w:t>
      </w:r>
      <w:r w:rsidR="00D433FD">
        <w:rPr>
          <w:noProof/>
          <w:lang w:val="es-MX"/>
        </w:rPr>
        <w:t>, criterios y prácticas institucionales que orienten su utilización responsable</w:t>
      </w:r>
      <w:r w:rsidR="00F10607">
        <w:rPr>
          <w:noProof/>
          <w:lang w:val="es-MX"/>
        </w:rPr>
        <w:t>. No se trata unicamente de de</w:t>
      </w:r>
      <w:r w:rsidR="00C52218">
        <w:rPr>
          <w:noProof/>
          <w:lang w:val="es-MX"/>
        </w:rPr>
        <w:t xml:space="preserve">sterminar cuanto utilizan la IA docentes y estudiantes, sino de comprender si existe una cultura </w:t>
      </w:r>
      <w:r w:rsidR="008B202C">
        <w:rPr>
          <w:noProof/>
          <w:lang w:val="es-MX"/>
        </w:rPr>
        <w:t>tecnológica sustentada en el conocimiento de derechos, deber</w:t>
      </w:r>
      <w:r w:rsidR="00C83404">
        <w:rPr>
          <w:noProof/>
          <w:lang w:val="es-MX"/>
        </w:rPr>
        <w:t>e</w:t>
      </w:r>
      <w:r w:rsidR="008B202C">
        <w:rPr>
          <w:noProof/>
          <w:lang w:val="es-MX"/>
        </w:rPr>
        <w:t>s, límites y responsabilidades derivad</w:t>
      </w:r>
      <w:r w:rsidR="00C83404">
        <w:rPr>
          <w:noProof/>
          <w:lang w:val="es-MX"/>
        </w:rPr>
        <w:t>os de su utilización</w:t>
      </w:r>
      <w:r w:rsidR="00FB317A">
        <w:rPr>
          <w:noProof/>
          <w:lang w:val="es-MX"/>
        </w:rPr>
        <w:t xml:space="preserve"> (Suéscum y Valdez, 2026)</w:t>
      </w:r>
      <w:r w:rsidR="00C83404">
        <w:rPr>
          <w:noProof/>
          <w:lang w:val="es-MX"/>
        </w:rPr>
        <w:t>.</w:t>
      </w:r>
    </w:p>
    <w:p w14:paraId="2B2D92B6" w14:textId="5813B1FC" w:rsidR="0015066B" w:rsidRPr="00411E44" w:rsidRDefault="0015066B" w:rsidP="00C45F7D">
      <w:pPr>
        <w:pStyle w:val="Ttulo2"/>
      </w:pPr>
      <w:r w:rsidRPr="00411E44">
        <w:t xml:space="preserve">1.2. </w:t>
      </w:r>
      <w:r w:rsidR="00997B3C">
        <w:t>marco teórico</w:t>
      </w:r>
    </w:p>
    <w:p w14:paraId="09C55A65" w14:textId="21A25E4F" w:rsidR="0015066B" w:rsidRPr="00411E44" w:rsidRDefault="0015066B" w:rsidP="00607EE3">
      <w:pPr>
        <w:pStyle w:val="Ttulo3"/>
      </w:pPr>
      <w:r w:rsidRPr="00411E44">
        <w:rPr>
          <w:smallCaps/>
          <w:szCs w:val="26"/>
        </w:rPr>
        <w:t>1.</w:t>
      </w:r>
      <w:r w:rsidRPr="00411E44">
        <w:t>2.1</w:t>
      </w:r>
      <w:bookmarkStart w:id="0" w:name="_Hlk68449564"/>
      <w:r w:rsidR="004D6012">
        <w:t xml:space="preserve">. </w:t>
      </w:r>
      <w:r w:rsidR="004F43B1">
        <w:t>Universidad e inteligencia artificial: trans</w:t>
      </w:r>
      <w:r w:rsidR="00BE67C1">
        <w:t>formación de los procesos educativos</w:t>
      </w:r>
    </w:p>
    <w:bookmarkEnd w:id="0"/>
    <w:p w14:paraId="50D05C75" w14:textId="77777777" w:rsidR="00A109AE" w:rsidRDefault="00BE67C1" w:rsidP="00BE67C1">
      <w:r>
        <w:t xml:space="preserve">La inteligencia artificial (IA) se ha incorporado progresivamente a los diferentes ámbitos de la educación superior </w:t>
      </w:r>
      <w:r w:rsidR="00F86A8A">
        <w:t xml:space="preserve">generando modificaciones en las prácticas de enseñanza, aprendizaje, evaluación e investigación. La aparición de sistemas de inteligencia artificial </w:t>
      </w:r>
      <w:r w:rsidR="00B80FCD">
        <w:t xml:space="preserve">generativa, particularmente aquellos capaces de producir textos, imágenes, código y otros contenidos, han ampliado las posibilidades de interacción entre estudiantes, docentes y recursos digitales. En consecuencia, la universidad </w:t>
      </w:r>
      <w:r w:rsidR="00BE47A5">
        <w:t xml:space="preserve">actual se encuentra ante un escenario de transformación que no consiste únicamente en incorporar nuevas herramientas tecnológicas, sino </w:t>
      </w:r>
      <w:r w:rsidR="00632DE8">
        <w:t xml:space="preserve">en reconsiderar las competencias tecnológicas y críticas que necesitan </w:t>
      </w:r>
      <w:r w:rsidR="00E95277">
        <w:t>los miembros de la comunidad universitaria</w:t>
      </w:r>
      <w:r w:rsidR="00775A23">
        <w:t xml:space="preserve"> </w:t>
      </w:r>
      <w:sdt>
        <w:sdtPr>
          <w:id w:val="-748649633"/>
          <w:citation/>
        </w:sdtPr>
        <w:sdtContent>
          <w:r w:rsidR="00775A23">
            <w:fldChar w:fldCharType="begin"/>
          </w:r>
          <w:r w:rsidR="00775A23">
            <w:rPr>
              <w:lang w:val="es-MX"/>
            </w:rPr>
            <w:instrText xml:space="preserve"> CITATION Yil26 \l 2058 </w:instrText>
          </w:r>
          <w:r w:rsidR="00775A23">
            <w:fldChar w:fldCharType="separate"/>
          </w:r>
          <w:r w:rsidR="00775A23">
            <w:rPr>
              <w:noProof/>
              <w:lang w:val="es-MX"/>
            </w:rPr>
            <w:t>(Yilmaz, 2026)</w:t>
          </w:r>
          <w:r w:rsidR="00775A23">
            <w:fldChar w:fldCharType="end"/>
          </w:r>
        </w:sdtContent>
      </w:sdt>
      <w:r w:rsidR="00775A23">
        <w:t>.</w:t>
      </w:r>
    </w:p>
    <w:p w14:paraId="7ACFBC52" w14:textId="34B4B25C" w:rsidR="0015066B" w:rsidRDefault="00A109AE" w:rsidP="00F95E61">
      <w:r>
        <w:t xml:space="preserve">Desde una perspectiva pedagógica, la IA puede convertirse en un recurso para </w:t>
      </w:r>
      <w:r w:rsidR="00BD500D">
        <w:t xml:space="preserve">optimizar aprendizaje, proporcionar retroalimentación inmediata, apoyar la generación de ideas y facilitar determinadas tareas académicas complejas relacionadas con </w:t>
      </w:r>
      <w:r w:rsidR="00D37DEE">
        <w:t>el diseño de recursos educativos.</w:t>
      </w:r>
      <w:r w:rsidR="008A0848">
        <w:t xml:space="preserve"> Sin embargo, </w:t>
      </w:r>
      <w:r w:rsidR="00B045A3">
        <w:t>sus beneficios dependen</w:t>
      </w:r>
      <w:r w:rsidR="008A0848">
        <w:t xml:space="preserve"> de las condiciones bajo las cuales se incorpora al proceso educativo</w:t>
      </w:r>
      <w:r w:rsidR="00B045A3">
        <w:t xml:space="preserve">. </w:t>
      </w:r>
      <w:r w:rsidR="00B045A3">
        <w:rPr>
          <w:noProof/>
          <w:lang w:val="es-MX"/>
        </w:rPr>
        <w:t>Changyue</w:t>
      </w:r>
      <w:r w:rsidR="00B045A3">
        <w:rPr>
          <w:noProof/>
          <w:lang w:val="es-MX"/>
        </w:rPr>
        <w:t xml:space="preserve"> et. al. </w:t>
      </w:r>
      <w:sdt>
        <w:sdtPr>
          <w:id w:val="-15777296"/>
          <w:citation/>
        </w:sdtPr>
        <w:sdtContent>
          <w:r w:rsidR="00B045A3">
            <w:fldChar w:fldCharType="begin"/>
          </w:r>
          <w:r w:rsidR="00B045A3">
            <w:rPr>
              <w:lang w:val="es-MX"/>
            </w:rPr>
            <w:instrText xml:space="preserve">CITATION Cha26 \n  \t  \l 2058 </w:instrText>
          </w:r>
          <w:r w:rsidR="00B045A3">
            <w:fldChar w:fldCharType="separate"/>
          </w:r>
          <w:r w:rsidR="00B045A3">
            <w:rPr>
              <w:noProof/>
              <w:lang w:val="es-MX"/>
            </w:rPr>
            <w:t>(2026)</w:t>
          </w:r>
          <w:r w:rsidR="00B045A3">
            <w:fldChar w:fldCharType="end"/>
          </w:r>
        </w:sdtContent>
      </w:sdt>
      <w:r w:rsidR="00B045A3">
        <w:t xml:space="preserve"> </w:t>
      </w:r>
      <w:r w:rsidR="00692470">
        <w:t xml:space="preserve">en su estudio sobre el impacto cognitivo </w:t>
      </w:r>
      <w:r w:rsidR="00E13334">
        <w:t xml:space="preserve">de IA en la educación superior </w:t>
      </w:r>
      <w:r w:rsidR="006146B9">
        <w:t xml:space="preserve">encontraron que sus efectos sobre el pensamiento crítico y creativo no son </w:t>
      </w:r>
      <w:r w:rsidR="006146B9">
        <w:lastRenderedPageBreak/>
        <w:t>uniformes</w:t>
      </w:r>
      <w:r w:rsidR="00FC5402">
        <w:t xml:space="preserve"> ya que los resultados tienden a </w:t>
      </w:r>
      <w:r w:rsidR="00423946">
        <w:t>ser más favorables cuando la herramienta se integra mediante actividades de indagación, reflexión y acompañamiento</w:t>
      </w:r>
      <w:r w:rsidR="00D923F8">
        <w:t xml:space="preserve"> del docente mientras que los usos pasivos, como el solo dar la indicación y </w:t>
      </w:r>
      <w:r w:rsidR="00847110">
        <w:t>dejarlos por si solos, favorece la descarga cogni</w:t>
      </w:r>
      <w:r w:rsidR="00E810CA">
        <w:t>tiva (</w:t>
      </w:r>
      <w:proofErr w:type="spellStart"/>
      <w:r w:rsidR="00E810CA">
        <w:t>cognitve</w:t>
      </w:r>
      <w:proofErr w:type="spellEnd"/>
      <w:r w:rsidR="00E810CA">
        <w:t xml:space="preserve"> </w:t>
      </w:r>
      <w:proofErr w:type="spellStart"/>
      <w:r w:rsidR="00E810CA">
        <w:t>offloading</w:t>
      </w:r>
      <w:proofErr w:type="spellEnd"/>
      <w:r w:rsidR="00E810CA">
        <w:t>) y conflictos con el compromiso an</w:t>
      </w:r>
      <w:r w:rsidR="00DE0BF1">
        <w:t>alítico.</w:t>
      </w:r>
    </w:p>
    <w:p w14:paraId="6725003A" w14:textId="1D8985D0" w:rsidR="006C2E26" w:rsidRPr="00411E44" w:rsidRDefault="006C2E26" w:rsidP="00F95E61">
      <w:r>
        <w:t xml:space="preserve">López et. al. </w:t>
      </w:r>
      <w:sdt>
        <w:sdtPr>
          <w:id w:val="578328445"/>
          <w:citation/>
        </w:sdtPr>
        <w:sdtContent>
          <w:r>
            <w:fldChar w:fldCharType="begin"/>
          </w:r>
          <w:r w:rsidR="007672C0">
            <w:rPr>
              <w:lang w:val="es-MX"/>
            </w:rPr>
            <w:instrText xml:space="preserve">CITATION Lóp26 \n  \t  \l 2058 </w:instrText>
          </w:r>
          <w:r>
            <w:fldChar w:fldCharType="separate"/>
          </w:r>
          <w:r w:rsidR="007672C0">
            <w:rPr>
              <w:noProof/>
              <w:lang w:val="es-MX"/>
            </w:rPr>
            <w:t>(2026)</w:t>
          </w:r>
          <w:r>
            <w:fldChar w:fldCharType="end"/>
          </w:r>
        </w:sdtContent>
      </w:sdt>
      <w:r w:rsidR="007672C0">
        <w:t xml:space="preserve"> mencionan que la universidad no debe plantearse únicamente la pregunta de ¿cómo usar la IA?, sino también para que utilizarla, </w:t>
      </w:r>
      <w:r w:rsidR="00284A27">
        <w:t xml:space="preserve">bajo que condiciones y los respectivos alcances de responsabilidades. El uso educativo de estas tecnologías exige que el usuario conserve el papel activo en la construcción, valoración y validación del </w:t>
      </w:r>
      <w:r w:rsidR="00511CCD">
        <w:t>resultado</w:t>
      </w:r>
      <w:r w:rsidR="00BD1A0C">
        <w:t xml:space="preserve">. Es esto último que </w:t>
      </w:r>
      <w:r w:rsidR="000E2BBE">
        <w:t>es necesario atender para que el plagio y la deshonestidad académica no se sistematice o se relacione con el uso de herramientas del IA</w:t>
      </w:r>
      <w:r w:rsidR="00FC6561">
        <w:t>, es decir, que no es solo un problema tecnológico, sino cognitivo</w:t>
      </w:r>
      <w:r w:rsidR="00A0278D">
        <w:t>, ético y cultural.</w:t>
      </w:r>
    </w:p>
    <w:p w14:paraId="614D595C" w14:textId="211BEFB8" w:rsidR="009C0DFA" w:rsidRPr="00411E44" w:rsidRDefault="0015066B" w:rsidP="009C0DFA">
      <w:pPr>
        <w:pStyle w:val="Ttulo4"/>
      </w:pPr>
      <w:r w:rsidRPr="00411E44">
        <w:rPr>
          <w:smallCaps/>
          <w:szCs w:val="26"/>
        </w:rPr>
        <w:t>1.</w:t>
      </w:r>
      <w:r w:rsidRPr="00411E44">
        <w:t>2.</w:t>
      </w:r>
      <w:r w:rsidR="007845D7">
        <w:t>2</w:t>
      </w:r>
      <w:r w:rsidR="00504709">
        <w:t xml:space="preserve"> </w:t>
      </w:r>
      <w:r w:rsidR="007845D7">
        <w:t>Cultura tecnológica, ética y legalidad en la educación superior.</w:t>
      </w:r>
    </w:p>
    <w:p w14:paraId="749AD144" w14:textId="70B59F85" w:rsidR="0015066B" w:rsidRDefault="00F00079" w:rsidP="007845D7">
      <w:pPr>
        <w:rPr>
          <w:noProof/>
          <w:lang w:val="es-MX"/>
        </w:rPr>
      </w:pPr>
      <w:r>
        <w:t xml:space="preserve">La transformación digital de la universidad plantea </w:t>
      </w:r>
      <w:r w:rsidR="00035FDD">
        <w:t xml:space="preserve">la necesidad de desarrollar una cultura tecnológica institucional </w:t>
      </w:r>
      <w:r w:rsidR="00BF4A1E">
        <w:t xml:space="preserve">capaz de orientar el comportamiento de la comunidad universitaria frente a las nuevas tecnologías. La cultura tecnológica puede </w:t>
      </w:r>
      <w:r w:rsidR="00901105">
        <w:t>entenderse como el conjunto de conocimientos, valores, prácticas, competencias y criterios que permiten a</w:t>
      </w:r>
      <w:r w:rsidR="003E53FF">
        <w:t xml:space="preserve"> la comunidad utilizar la tecnología de manera consciente y responsable. En el caso de la IA</w:t>
      </w:r>
      <w:r w:rsidR="00586776">
        <w:t>, esta cultura aborda una dimensión adicional relacionada con la ética y la legalidad</w:t>
      </w:r>
      <w:r w:rsidR="00442448">
        <w:t xml:space="preserve"> </w:t>
      </w:r>
      <w:r w:rsidR="00CF000E">
        <w:rPr>
          <w:noProof/>
          <w:lang w:val="es-MX"/>
        </w:rPr>
        <w:t>(Martínez</w:t>
      </w:r>
      <w:r w:rsidR="005C6E4B">
        <w:rPr>
          <w:noProof/>
          <w:lang w:val="es-MX"/>
        </w:rPr>
        <w:t xml:space="preserve"> et. al</w:t>
      </w:r>
      <w:r w:rsidR="00CF000E">
        <w:rPr>
          <w:noProof/>
          <w:lang w:val="es-MX"/>
        </w:rPr>
        <w:t>, 2026)</w:t>
      </w:r>
      <w:r w:rsidR="005C6E4B">
        <w:rPr>
          <w:noProof/>
          <w:lang w:val="es-MX"/>
        </w:rPr>
        <w:t>.</w:t>
      </w:r>
    </w:p>
    <w:p w14:paraId="7AE55929" w14:textId="4A17425D" w:rsidR="00FF3AD6" w:rsidRDefault="00FF3AD6" w:rsidP="007845D7">
      <w:pPr>
        <w:rPr>
          <w:noProof/>
          <w:lang w:val="es-MX"/>
        </w:rPr>
      </w:pPr>
      <w:r>
        <w:rPr>
          <w:noProof/>
          <w:lang w:val="es-MX"/>
        </w:rPr>
        <w:t>El uso de la IA generativa presenta interrogantes relacionadas con la autoría, propiedad intelectual, privacidad, tratamiento de datos, transparencias, sesgos algorítmos</w:t>
      </w:r>
      <w:r w:rsidR="001E00DB">
        <w:rPr>
          <w:noProof/>
          <w:lang w:val="es-MX"/>
        </w:rPr>
        <w:t>, integriada académica y responsabilidad sobre los resultados obtenidos.</w:t>
      </w:r>
      <w:r w:rsidR="006744B0">
        <w:rPr>
          <w:noProof/>
          <w:lang w:val="es-MX"/>
        </w:rPr>
        <w:t xml:space="preserve"> Gallent et. al. </w:t>
      </w:r>
      <w:sdt>
        <w:sdtPr>
          <w:rPr>
            <w:noProof/>
            <w:lang w:val="es-MX"/>
          </w:rPr>
          <w:id w:val="888918386"/>
          <w:citation/>
        </w:sdtPr>
        <w:sdtContent>
          <w:r w:rsidR="001E00DB">
            <w:rPr>
              <w:noProof/>
              <w:lang w:val="es-MX"/>
            </w:rPr>
            <w:fldChar w:fldCharType="begin"/>
          </w:r>
          <w:r w:rsidR="006744B0">
            <w:rPr>
              <w:noProof/>
              <w:lang w:val="es-MX"/>
            </w:rPr>
            <w:instrText xml:space="preserve">CITATION Gal23 \n  \t  \l 2058 </w:instrText>
          </w:r>
          <w:r w:rsidR="001E00DB">
            <w:rPr>
              <w:noProof/>
              <w:lang w:val="es-MX"/>
            </w:rPr>
            <w:fldChar w:fldCharType="separate"/>
          </w:r>
          <w:r w:rsidR="006744B0">
            <w:rPr>
              <w:noProof/>
              <w:lang w:val="es-MX"/>
            </w:rPr>
            <w:t>(2023)</w:t>
          </w:r>
          <w:r w:rsidR="001E00DB">
            <w:rPr>
              <w:noProof/>
              <w:lang w:val="es-MX"/>
            </w:rPr>
            <w:fldChar w:fldCharType="end"/>
          </w:r>
        </w:sdtContent>
      </w:sdt>
      <w:r w:rsidR="00692F42">
        <w:rPr>
          <w:noProof/>
          <w:lang w:val="es-MX"/>
        </w:rPr>
        <w:t xml:space="preserve"> señalan que la IA generativa en educación superior abre oportunidades importa</w:t>
      </w:r>
      <w:r w:rsidR="00B4364F">
        <w:rPr>
          <w:noProof/>
          <w:lang w:val="es-MX"/>
        </w:rPr>
        <w:t>ntes, pero también plantea desafíos relacionados con la fiablididad de</w:t>
      </w:r>
      <w:r w:rsidR="001E2E40">
        <w:rPr>
          <w:noProof/>
          <w:lang w:val="es-MX"/>
        </w:rPr>
        <w:t xml:space="preserve"> la información, transparencia en las fuentes </w:t>
      </w:r>
      <w:r w:rsidR="00D20DAA">
        <w:rPr>
          <w:noProof/>
          <w:lang w:val="es-MX"/>
        </w:rPr>
        <w:t xml:space="preserve">bibliográficas </w:t>
      </w:r>
      <w:r w:rsidR="002B78B2">
        <w:rPr>
          <w:noProof/>
          <w:lang w:val="es-MX"/>
        </w:rPr>
        <w:t>y la seguridad de los datos.</w:t>
      </w:r>
    </w:p>
    <w:p w14:paraId="0B7B233C" w14:textId="08AE98C6" w:rsidR="001B40A4" w:rsidRDefault="001B40A4" w:rsidP="007845D7">
      <w:pPr>
        <w:rPr>
          <w:noProof/>
          <w:lang w:val="es-MX"/>
        </w:rPr>
      </w:pPr>
      <w:r>
        <w:rPr>
          <w:noProof/>
          <w:lang w:val="es-MX"/>
        </w:rPr>
        <w:t xml:space="preserve">Desde esta perspectiva, la legalidad de la cultura tecnológica no debe reducirse </w:t>
      </w:r>
      <w:r w:rsidR="00BD36CF">
        <w:rPr>
          <w:noProof/>
          <w:lang w:val="es-MX"/>
        </w:rPr>
        <w:t xml:space="preserve">solo al conocimiento de reglamentos o resoluciones </w:t>
      </w:r>
      <w:r w:rsidR="00BD36CF">
        <w:rPr>
          <w:noProof/>
          <w:lang w:val="es-MX"/>
        </w:rPr>
        <w:lastRenderedPageBreak/>
        <w:t xml:space="preserve">institucionales sino más bien comprenderse como la capacidad de la comunidad universitaria de reconocer, comprender y aplicar principios normativos relacionados con el uso de las tecnologías digitales e inteligencia </w:t>
      </w:r>
      <w:r w:rsidR="00AB2473">
        <w:rPr>
          <w:noProof/>
          <w:lang w:val="es-MX"/>
        </w:rPr>
        <w:t xml:space="preserve">artificial dentro de sus actividades académicas como el respeto a la propiedad intelectual, </w:t>
      </w:r>
      <w:r w:rsidR="008C25CA">
        <w:rPr>
          <w:noProof/>
          <w:lang w:val="es-MX"/>
        </w:rPr>
        <w:t xml:space="preserve">reconocer públicamente el uso de herramientas de IA, protección de la información </w:t>
      </w:r>
      <w:r w:rsidR="003316F9">
        <w:rPr>
          <w:noProof/>
          <w:lang w:val="es-MX"/>
        </w:rPr>
        <w:t>y cumplimiento de las disposiciones insitucionales relacionados con la integridad académica.</w:t>
      </w:r>
    </w:p>
    <w:p w14:paraId="5A7B0018" w14:textId="4DC525BE" w:rsidR="00125964" w:rsidRDefault="00443047" w:rsidP="007845D7">
      <w:pPr>
        <w:rPr>
          <w:noProof/>
          <w:lang w:val="es-MX"/>
        </w:rPr>
      </w:pPr>
      <w:r>
        <w:rPr>
          <w:noProof/>
          <w:lang w:val="es-MX"/>
        </w:rPr>
        <w:t>A base de lo expuesto por los autores</w:t>
      </w:r>
      <w:r w:rsidR="00014028">
        <w:rPr>
          <w:noProof/>
          <w:lang w:val="es-MX"/>
        </w:rPr>
        <w:t xml:space="preserve">, la </w:t>
      </w:r>
      <w:r w:rsidR="00A03D40">
        <w:rPr>
          <w:noProof/>
          <w:lang w:val="es-MX"/>
        </w:rPr>
        <w:t xml:space="preserve">dimensión ética es un complemento </w:t>
      </w:r>
      <w:r w:rsidR="00A57BB5">
        <w:rPr>
          <w:noProof/>
          <w:lang w:val="es-MX"/>
        </w:rPr>
        <w:t xml:space="preserve">necesario desde una perspectiva legal. La incorporación de la IA en la educación plantea desafíos éticos y políticos </w:t>
      </w:r>
      <w:r w:rsidR="00505B7C">
        <w:rPr>
          <w:noProof/>
          <w:lang w:val="es-MX"/>
        </w:rPr>
        <w:t xml:space="preserve">que no pueden resolverse exclusivamente </w:t>
      </w:r>
      <w:r w:rsidR="007C51C4">
        <w:rPr>
          <w:noProof/>
          <w:lang w:val="es-MX"/>
        </w:rPr>
        <w:t>mediante la tecnología. Ante ello</w:t>
      </w:r>
      <w:r w:rsidR="0005785E">
        <w:rPr>
          <w:noProof/>
          <w:lang w:val="es-MX"/>
        </w:rPr>
        <w:t xml:space="preserve">, </w:t>
      </w:r>
      <w:r w:rsidR="002B55B6">
        <w:rPr>
          <w:noProof/>
          <w:lang w:val="es-MX"/>
        </w:rPr>
        <w:t xml:space="preserve">la aspiración </w:t>
      </w:r>
      <w:r w:rsidR="003A5806">
        <w:rPr>
          <w:noProof/>
          <w:lang w:val="es-MX"/>
        </w:rPr>
        <w:t>de consolidar una cultura tecnológica responsable</w:t>
      </w:r>
      <w:r w:rsidR="0040430E">
        <w:rPr>
          <w:noProof/>
          <w:lang w:val="es-MX"/>
        </w:rPr>
        <w:t xml:space="preserve"> necesita articular normativa, formación, valores y prácticas institucionales.</w:t>
      </w:r>
    </w:p>
    <w:p w14:paraId="4E1A1E44" w14:textId="740E66D1" w:rsidR="001B3366" w:rsidRDefault="001B3366" w:rsidP="007845D7">
      <w:r>
        <w:rPr>
          <w:noProof/>
          <w:lang w:val="es-MX"/>
        </w:rPr>
        <w:t xml:space="preserve">Esta relación resulta especialmente relevante en el contexto ecuaotriano. </w:t>
      </w:r>
      <w:r w:rsidR="00843181">
        <w:rPr>
          <w:noProof/>
          <w:lang w:val="es-MX"/>
        </w:rPr>
        <w:t xml:space="preserve">Investigaciones recientes realizadas en instituciones de educación superior del país han identificado la necesidad de establecer </w:t>
      </w:r>
      <w:r w:rsidR="00B565CF">
        <w:rPr>
          <w:noProof/>
          <w:lang w:val="es-MX"/>
        </w:rPr>
        <w:t>orientaciones institucionales para afrontar los desafíos éticos derivados del uso de la IA generativa</w:t>
      </w:r>
      <w:r w:rsidR="003F3D38">
        <w:rPr>
          <w:noProof/>
          <w:lang w:val="es-MX"/>
        </w:rPr>
        <w:t xml:space="preserve">: </w:t>
      </w:r>
      <w:r w:rsidR="00E876EE">
        <w:rPr>
          <w:noProof/>
          <w:lang w:val="es-MX"/>
        </w:rPr>
        <w:t xml:space="preserve">los sesgos algoritmicos, la privacidad de los datos y la insuficiencia </w:t>
      </w:r>
      <w:r w:rsidR="00686DE1">
        <w:rPr>
          <w:noProof/>
          <w:lang w:val="es-MX"/>
        </w:rPr>
        <w:t xml:space="preserve">de </w:t>
      </w:r>
      <w:r w:rsidR="005769B2">
        <w:rPr>
          <w:noProof/>
          <w:lang w:val="es-MX"/>
        </w:rPr>
        <w:t>evidencia so</w:t>
      </w:r>
      <w:r w:rsidR="0057276A">
        <w:rPr>
          <w:noProof/>
          <w:lang w:val="es-MX"/>
        </w:rPr>
        <w:t xml:space="preserve">bre sus efectos educativos </w:t>
      </w:r>
      <w:r w:rsidR="0057276A">
        <w:rPr>
          <w:noProof/>
        </w:rPr>
        <w:t>(Sánchez</w:t>
      </w:r>
      <w:r w:rsidR="00616ABA">
        <w:rPr>
          <w:noProof/>
        </w:rPr>
        <w:t xml:space="preserve"> et. al.</w:t>
      </w:r>
      <w:r w:rsidR="0057276A">
        <w:rPr>
          <w:noProof/>
        </w:rPr>
        <w:t>, 2025)</w:t>
      </w:r>
      <w:r w:rsidR="0057276A">
        <w:rPr>
          <w:noProof/>
          <w:lang w:val="es-MX"/>
        </w:rPr>
        <w:t>.</w:t>
      </w:r>
      <w:r w:rsidR="00B72742">
        <w:rPr>
          <w:noProof/>
          <w:lang w:val="es-MX"/>
        </w:rPr>
        <w:t xml:space="preserve"> </w:t>
      </w:r>
      <w:r w:rsidR="00311F0C">
        <w:rPr>
          <w:noProof/>
          <w:lang w:val="es-MX"/>
        </w:rPr>
        <w:t xml:space="preserve">En consecuencia </w:t>
      </w:r>
      <w:r w:rsidR="00434014">
        <w:rPr>
          <w:noProof/>
          <w:lang w:val="es-MX"/>
        </w:rPr>
        <w:t>la cultura tecnológica y legalidad se encuentran estrec</w:t>
      </w:r>
      <w:r w:rsidR="0053374C">
        <w:rPr>
          <w:noProof/>
          <w:lang w:val="es-MX"/>
        </w:rPr>
        <w:t>hamente relacionadas: la primera establece las prácticas y valores mediante los cuales la comunidad universitaria utiliza</w:t>
      </w:r>
      <w:r w:rsidR="008B3033">
        <w:rPr>
          <w:noProof/>
          <w:lang w:val="es-MX"/>
        </w:rPr>
        <w:t xml:space="preserve"> la tecnología</w:t>
      </w:r>
      <w:r w:rsidR="007A6D25">
        <w:rPr>
          <w:noProof/>
          <w:lang w:val="es-MX"/>
        </w:rPr>
        <w:t>, mientras que la segunda proporciona los límites, responsabilidades y pr</w:t>
      </w:r>
      <w:r w:rsidR="00CA4872">
        <w:rPr>
          <w:noProof/>
          <w:lang w:val="es-MX"/>
        </w:rPr>
        <w:t>i</w:t>
      </w:r>
      <w:r w:rsidR="007A6D25">
        <w:rPr>
          <w:noProof/>
          <w:lang w:val="es-MX"/>
        </w:rPr>
        <w:t xml:space="preserve">ncipios que permiten orientar </w:t>
      </w:r>
      <w:r w:rsidR="00CF59D2">
        <w:rPr>
          <w:noProof/>
          <w:lang w:val="es-MX"/>
        </w:rPr>
        <w:t>dichas prácticas.</w:t>
      </w:r>
    </w:p>
    <w:p w14:paraId="434E5D1B" w14:textId="09DB7CB5" w:rsidR="00041F61" w:rsidRPr="00411E44" w:rsidRDefault="00041F61" w:rsidP="00041F61">
      <w:pPr>
        <w:pStyle w:val="Ttulo4"/>
      </w:pPr>
      <w:r w:rsidRPr="00411E44">
        <w:rPr>
          <w:smallCaps/>
          <w:szCs w:val="26"/>
        </w:rPr>
        <w:t>1.</w:t>
      </w:r>
      <w:r w:rsidRPr="00411E44">
        <w:t>2.</w:t>
      </w:r>
      <w:r w:rsidR="00CF59D2">
        <w:t>3</w:t>
      </w:r>
      <w:r w:rsidRPr="00411E44">
        <w:t>.</w:t>
      </w:r>
      <w:r>
        <w:t xml:space="preserve"> </w:t>
      </w:r>
      <w:r w:rsidR="00CF59D2">
        <w:t>Inteligencia artificial, pensamiento cr</w:t>
      </w:r>
      <w:r w:rsidR="00A22BE8">
        <w:t>ític</w:t>
      </w:r>
      <w:r w:rsidR="00964155">
        <w:t xml:space="preserve">o y </w:t>
      </w:r>
      <w:r w:rsidR="006E62EC">
        <w:t>fenómeno de la pereza cognitiva</w:t>
      </w:r>
    </w:p>
    <w:p w14:paraId="4ECD4BA3" w14:textId="6FB74507" w:rsidR="009076E8" w:rsidRDefault="009076E8" w:rsidP="009076E8">
      <w:r>
        <w:t>El desarrollo</w:t>
      </w:r>
      <w:r w:rsidR="001B6E4E">
        <w:t xml:space="preserve"> de herramientas capaces de generar respuestas completas en cuestión de segundos </w:t>
      </w:r>
      <w:r w:rsidR="00542398">
        <w:t>modifica la relación tradicional entre el estudiante y el esfuerzo intelectual. Antes de la general</w:t>
      </w:r>
      <w:r w:rsidR="008164D4">
        <w:t>ización de la IA generativa, resolver una actividad académica implicaba buscar informac</w:t>
      </w:r>
      <w:r w:rsidR="00606280">
        <w:t>ión</w:t>
      </w:r>
      <w:r w:rsidR="003B413E">
        <w:t xml:space="preserve">, comparar fuentes, organizar ideas, redactar, revisar y argumentar. </w:t>
      </w:r>
      <w:r w:rsidR="003B413E">
        <w:lastRenderedPageBreak/>
        <w:t xml:space="preserve">Actualmente, una parte </w:t>
      </w:r>
      <w:r w:rsidR="00DE2177">
        <w:t xml:space="preserve">considerable de estas operaciones puede ser delegada un </w:t>
      </w:r>
      <w:r w:rsidR="00E34F66">
        <w:t xml:space="preserve">a un sistema de IA mediante una </w:t>
      </w:r>
      <w:r w:rsidR="008D21F9">
        <w:t>instrucción relativamente sencilla.</w:t>
      </w:r>
    </w:p>
    <w:p w14:paraId="29A0FBDC" w14:textId="3955F4FB" w:rsidR="008851EC" w:rsidRDefault="006C0138" w:rsidP="009076E8">
      <w:r>
        <w:t>E</w:t>
      </w:r>
      <w:r w:rsidR="00D24FF5">
        <w:t>sta realidad introduce el fenómeno conocido como descarga cog</w:t>
      </w:r>
      <w:r w:rsidR="00D835B6">
        <w:t>nitiva</w:t>
      </w:r>
      <w:r w:rsidR="00247288">
        <w:t xml:space="preserve">, término acuñado en el año 2016 por </w:t>
      </w:r>
      <w:r w:rsidR="004F7218">
        <w:t xml:space="preserve">los investigadores Evan Risko de la Universidad de </w:t>
      </w:r>
      <w:r w:rsidR="00C65FCC">
        <w:t>Waterloo y Sam Gilbert de</w:t>
      </w:r>
      <w:r w:rsidR="00170F3D">
        <w:t xml:space="preserve">l </w:t>
      </w:r>
      <w:proofErr w:type="spellStart"/>
      <w:r w:rsidR="00170F3D">
        <w:t>University</w:t>
      </w:r>
      <w:proofErr w:type="spellEnd"/>
      <w:r w:rsidR="00170F3D">
        <w:t xml:space="preserve"> College de Londres</w:t>
      </w:r>
      <w:r w:rsidR="00ED4BB1">
        <w:t xml:space="preserve"> y </w:t>
      </w:r>
      <w:r w:rsidR="001A1E2B">
        <w:t>mencionado</w:t>
      </w:r>
      <w:r w:rsidR="00DD25CD">
        <w:t xml:space="preserve"> en Vásquez</w:t>
      </w:r>
      <w:r w:rsidR="0093403C">
        <w:t xml:space="preserve"> et. al. </w:t>
      </w:r>
      <w:r w:rsidR="00D835B6">
        <w:t xml:space="preserve"> </w:t>
      </w:r>
      <w:sdt>
        <w:sdtPr>
          <w:id w:val="543022692"/>
          <w:citation/>
        </w:sdtPr>
        <w:sdtContent>
          <w:r w:rsidR="00EB0E84">
            <w:fldChar w:fldCharType="begin"/>
          </w:r>
          <w:r w:rsidR="0093403C">
            <w:rPr>
              <w:lang w:val="es-MX"/>
            </w:rPr>
            <w:instrText xml:space="preserve">CITATION PVá26 \n  \t  \l 2058 </w:instrText>
          </w:r>
          <w:r w:rsidR="00EB0E84">
            <w:fldChar w:fldCharType="separate"/>
          </w:r>
          <w:r w:rsidR="0093403C">
            <w:rPr>
              <w:noProof/>
              <w:lang w:val="es-MX"/>
            </w:rPr>
            <w:t>(2026)</w:t>
          </w:r>
          <w:r w:rsidR="00EB0E84">
            <w:fldChar w:fldCharType="end"/>
          </w:r>
        </w:sdtContent>
      </w:sdt>
      <w:r w:rsidR="009938B7">
        <w:t xml:space="preserve"> </w:t>
      </w:r>
      <w:r w:rsidR="00DD25CD">
        <w:t>detallan</w:t>
      </w:r>
      <w:r w:rsidR="009938B7">
        <w:t xml:space="preserve"> este </w:t>
      </w:r>
      <w:r w:rsidR="00144732">
        <w:t xml:space="preserve">fenómeno </w:t>
      </w:r>
      <w:r w:rsidR="00582A80">
        <w:t>como el traslado de determinadas operaciones mentales hacia recursos externos con el prop</w:t>
      </w:r>
      <w:r w:rsidR="00DD25CD">
        <w:t xml:space="preserve">ósito de reducir el esfuerzo necesario para resolver una tarea. </w:t>
      </w:r>
      <w:r w:rsidR="003616BB">
        <w:t>Cabe resaltar que la externalización de procesos cognitivos no es necesariamente negativa</w:t>
      </w:r>
      <w:r w:rsidR="00063244">
        <w:t xml:space="preserve">: utilizar una calculadora, tomar apuntes </w:t>
      </w:r>
      <w:r w:rsidR="005B335B">
        <w:t>o consultar fuentes puede</w:t>
      </w:r>
      <w:r w:rsidR="00875A49">
        <w:t xml:space="preserve"> liberar recursos mentales </w:t>
      </w:r>
      <w:r w:rsidR="009D7661">
        <w:t>para tareas de mayor complejidad, el problema radica es cuando lo que debería ser una herramienta de apoyo comienza a sustituir el procesamiento intelectual</w:t>
      </w:r>
      <w:r w:rsidR="00F05C1C">
        <w:t xml:space="preserve"> que se antepone al proceso formativo o al profesionalismo</w:t>
      </w:r>
      <w:r w:rsidR="009A00F1">
        <w:t xml:space="preserve"> (Rojas et. </w:t>
      </w:r>
      <w:proofErr w:type="spellStart"/>
      <w:r w:rsidR="009A00F1">
        <w:t>al</w:t>
      </w:r>
      <w:proofErr w:type="spellEnd"/>
      <w:r w:rsidR="00F05C1C">
        <w:t>.</w:t>
      </w:r>
      <w:r w:rsidR="009A00F1">
        <w:t>, 2024)</w:t>
      </w:r>
    </w:p>
    <w:p w14:paraId="51961426" w14:textId="79D1012B" w:rsidR="002975E8" w:rsidRDefault="004E5D65" w:rsidP="002975E8">
      <w:r>
        <w:t>Sánchez</w:t>
      </w:r>
      <w:sdt>
        <w:sdtPr>
          <w:id w:val="702907838"/>
          <w:citation/>
        </w:sdtPr>
        <w:sdtContent>
          <w:r>
            <w:fldChar w:fldCharType="begin"/>
          </w:r>
          <w:r>
            <w:instrText xml:space="preserve">CITATION Sán251 \n  \t  \l 12298 </w:instrText>
          </w:r>
          <w:r>
            <w:fldChar w:fldCharType="separate"/>
          </w:r>
          <w:r>
            <w:rPr>
              <w:noProof/>
            </w:rPr>
            <w:t xml:space="preserve"> (2025)</w:t>
          </w:r>
          <w:r>
            <w:fldChar w:fldCharType="end"/>
          </w:r>
        </w:sdtContent>
      </w:sdt>
      <w:r w:rsidR="009A00F1">
        <w:t xml:space="preserve"> </w:t>
      </w:r>
      <w:r w:rsidR="00AE033E">
        <w:t xml:space="preserve">considera </w:t>
      </w:r>
      <w:r w:rsidR="00356000">
        <w:t>que,</w:t>
      </w:r>
      <w:r w:rsidR="00AE033E">
        <w:t xml:space="preserve"> en el contexto de la inteligencia artificial, esta situación puede relacionarse con lo que </w:t>
      </w:r>
      <w:r w:rsidR="00A1325F">
        <w:t>desde la perspectiva de esta investigación se denomina pereza cognitiva</w:t>
      </w:r>
      <w:r w:rsidR="00B10C63">
        <w:t xml:space="preserve"> lo cual es una tendencia a reducir o evitar deliberadamente el esfuerzo mental cua</w:t>
      </w:r>
      <w:r w:rsidR="001E58C7">
        <w:t>n</w:t>
      </w:r>
      <w:r w:rsidR="00B10C63">
        <w:t>do una herramienta tecnológica ofrece respuesta rápida y aparentemente suficiente.</w:t>
      </w:r>
      <w:r w:rsidR="004156FB">
        <w:t xml:space="preserve"> Herrera et. al.</w:t>
      </w:r>
      <w:r w:rsidR="00B10C63">
        <w:t xml:space="preserve"> </w:t>
      </w:r>
      <w:sdt>
        <w:sdtPr>
          <w:id w:val="-2011518178"/>
          <w:citation/>
        </w:sdtPr>
        <w:sdtContent>
          <w:r w:rsidR="00D52677">
            <w:fldChar w:fldCharType="begin"/>
          </w:r>
          <w:r w:rsidR="004156FB">
            <w:instrText xml:space="preserve">CITATION Her26 \n  \t  \l 12298 </w:instrText>
          </w:r>
          <w:r w:rsidR="00D52677">
            <w:fldChar w:fldCharType="separate"/>
          </w:r>
          <w:r w:rsidR="004156FB">
            <w:rPr>
              <w:noProof/>
            </w:rPr>
            <w:t>(2026)</w:t>
          </w:r>
          <w:r w:rsidR="00D52677">
            <w:fldChar w:fldCharType="end"/>
          </w:r>
        </w:sdtContent>
      </w:sdt>
      <w:r w:rsidR="004156FB">
        <w:t xml:space="preserve"> di</w:t>
      </w:r>
      <w:r w:rsidR="00D21A82">
        <w:t>ferencian el uso eficiente de la tecnología y la dependencia tecnológica analizando precisamente la relación entre carga y descarga cognitiva</w:t>
      </w:r>
      <w:r w:rsidR="00B22825">
        <w:t xml:space="preserve"> en la era de la inteligencia artificial advirtiendo que la utilización de la IA puede modificar la manera en que se distribuye el procesamiento mental y el aprendizaje.</w:t>
      </w:r>
    </w:p>
    <w:p w14:paraId="7A9BF504" w14:textId="5C8F8A28" w:rsidR="00766903" w:rsidRDefault="0024658E" w:rsidP="002975E8">
      <w:r>
        <w:t xml:space="preserve">Hopper </w:t>
      </w:r>
      <w:sdt>
        <w:sdtPr>
          <w:id w:val="1327941206"/>
          <w:citation/>
        </w:sdtPr>
        <w:sdtContent>
          <w:r>
            <w:fldChar w:fldCharType="begin"/>
          </w:r>
          <w:r>
            <w:instrText xml:space="preserve">CITATION Hop25 \n  \t  \l 12298 </w:instrText>
          </w:r>
          <w:r>
            <w:fldChar w:fldCharType="separate"/>
          </w:r>
          <w:r>
            <w:rPr>
              <w:noProof/>
            </w:rPr>
            <w:t>(2025)</w:t>
          </w:r>
          <w:r>
            <w:fldChar w:fldCharType="end"/>
          </w:r>
        </w:sdtContent>
      </w:sdt>
      <w:r>
        <w:t xml:space="preserve"> </w:t>
      </w:r>
      <w:r w:rsidR="00B46F0D">
        <w:t xml:space="preserve">aborda la descarga cognitiva producida por la IA y señala su doble naturaleza: puede incrementar la eficiencia y apoyar la creatividad, pero también puede generar </w:t>
      </w:r>
      <w:r w:rsidR="0078056B">
        <w:t xml:space="preserve">riesgos para la memoria, el pensamiento crítico y la autonomía intelectual. </w:t>
      </w:r>
      <w:r w:rsidR="000B3E12">
        <w:t>El dilema educativo aparece cuando el usuario acepta la repuesta generada por la IA sin analizarla, contrastarla, cuestionarla o reconstruirla</w:t>
      </w:r>
      <w:r w:rsidR="00A017C0">
        <w:t>. En ese escenario el resultado puede aparentar un elevado nivel de comprensión debido a</w:t>
      </w:r>
      <w:r w:rsidR="00EA7731">
        <w:t>l producto académico resultante, mientras que el proceso cognitivo que debió conducir al aprendizaje</w:t>
      </w:r>
      <w:r w:rsidR="00DB46B7">
        <w:t xml:space="preserve"> se reduce </w:t>
      </w:r>
      <w:r w:rsidR="00010257">
        <w:t>considerablemente.</w:t>
      </w:r>
    </w:p>
    <w:p w14:paraId="5A0E8F5F" w14:textId="491A6517" w:rsidR="00010257" w:rsidRDefault="00010257" w:rsidP="002975E8">
      <w:r>
        <w:lastRenderedPageBreak/>
        <w:t>La pere</w:t>
      </w:r>
      <w:r w:rsidR="001079CC">
        <w:t xml:space="preserve">za cognitiva no debe atribuirse automáticamente a la inteligencia artificial. El fenómeno depende de la interacción entre la tecnología, estudiante, tarea y diseño pedagógico. La misma herramienta puede utilizarse para evitar pensar o, por el contrario, para pensar mejor. Por ello y en concordancia con </w:t>
      </w:r>
      <w:r w:rsidR="007D6A38">
        <w:t>lo expuesto por los autores y en análisis en el marco de esta investigación, la relación entre la IA y el proceso cognitivo se presenta de la siguiente manera:</w:t>
      </w:r>
    </w:p>
    <w:p w14:paraId="691A00B6" w14:textId="00768EEA" w:rsidR="007D6A38" w:rsidRPr="007D6A38" w:rsidRDefault="007D6A38" w:rsidP="002975E8">
      <w:pPr>
        <w:rPr>
          <w:b/>
          <w:bCs/>
        </w:rPr>
      </w:pPr>
      <w:r>
        <w:rPr>
          <w:b/>
          <w:bCs/>
        </w:rPr>
        <w:t xml:space="preserve">Figura 1. </w:t>
      </w:r>
      <w:r w:rsidR="008A08AA">
        <w:rPr>
          <w:b/>
          <w:bCs/>
        </w:rPr>
        <w:t>Efectos cognitivos de la interacción de la IA con estudiantes.</w:t>
      </w:r>
    </w:p>
    <w:p w14:paraId="175EA6AD" w14:textId="04FE2482" w:rsidR="007D6A38" w:rsidRDefault="007D6A38" w:rsidP="002975E8">
      <w:r w:rsidRPr="007D6A38">
        <w:drawing>
          <wp:inline distT="0" distB="0" distL="0" distR="0" wp14:anchorId="24CB2F39" wp14:editId="788CFC0D">
            <wp:extent cx="4176395" cy="1182370"/>
            <wp:effectExtent l="0" t="0" r="0" b="0"/>
            <wp:docPr id="97576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7624" name=""/>
                    <pic:cNvPicPr/>
                  </pic:nvPicPr>
                  <pic:blipFill rotWithShape="1">
                    <a:blip r:embed="rId9"/>
                    <a:srcRect t="12664"/>
                    <a:stretch>
                      <a:fillRect/>
                    </a:stretch>
                  </pic:blipFill>
                  <pic:spPr bwMode="auto">
                    <a:xfrm>
                      <a:off x="0" y="0"/>
                      <a:ext cx="4176395" cy="1182370"/>
                    </a:xfrm>
                    <a:prstGeom prst="rect">
                      <a:avLst/>
                    </a:prstGeom>
                    <a:ln>
                      <a:noFill/>
                    </a:ln>
                    <a:extLst>
                      <a:ext uri="{53640926-AAD7-44D8-BBD7-CCE9431645EC}">
                        <a14:shadowObscured xmlns:a14="http://schemas.microsoft.com/office/drawing/2010/main"/>
                      </a:ext>
                    </a:extLst>
                  </pic:spPr>
                </pic:pic>
              </a:graphicData>
            </a:graphic>
          </wp:inline>
        </w:drawing>
      </w:r>
    </w:p>
    <w:p w14:paraId="68439B4E" w14:textId="053F3A39" w:rsidR="008A08AA" w:rsidRDefault="008A08AA" w:rsidP="002975E8">
      <w:r>
        <w:t xml:space="preserve">Nota: Imagen generada en </w:t>
      </w:r>
      <w:r w:rsidR="003B11C4">
        <w:t xml:space="preserve">Gemini IA por el autor a base del </w:t>
      </w:r>
      <w:proofErr w:type="spellStart"/>
      <w:r w:rsidR="003B11C4">
        <w:t>prompt</w:t>
      </w:r>
      <w:proofErr w:type="spellEnd"/>
      <w:r w:rsidR="003B11C4">
        <w:t xml:space="preserve"> solicitado.</w:t>
      </w:r>
    </w:p>
    <w:p w14:paraId="16EE6933" w14:textId="63C6EFFF" w:rsidR="00560229" w:rsidRDefault="009D0C18" w:rsidP="002975E8">
      <w:r>
        <w:t>La figura resalta con precisión que la IA actúa como un catalizador cuya repercusión no es intrínseca, sino situacional. El impacto en el desarrollo intelectual depende</w:t>
      </w:r>
      <w:r w:rsidR="000C44FF">
        <w:t xml:space="preserve"> en última instancia del rigor con que se diseñe e implemente la actividad académica.  Cuando la consigna </w:t>
      </w:r>
      <w:r w:rsidR="00FC34FF">
        <w:t>pedagógica exige únicamente respuestas directas, la tecnología propicia un atajo cognitivo</w:t>
      </w:r>
      <w:r w:rsidR="00277BB6">
        <w:t xml:space="preserve"> que desplaza el esfuerzo mental. En cambio, si la tarea se formula con un enfoque </w:t>
      </w:r>
      <w:r w:rsidR="00112C2C">
        <w:t>deliberado que demande evaluación, contraste y justificación, la herramienta se transforma en un soporte de estructura conceptual.</w:t>
      </w:r>
      <w:r w:rsidR="00EC0B77">
        <w:t xml:space="preserve"> La clave no es limitar el uso de la tecnología, sino en estructurar mediaciones pedagógicas que promuevan la reflexión </w:t>
      </w:r>
      <w:r w:rsidR="009D37D7">
        <w:t>metacognitiva y el pensamiento crítico.</w:t>
      </w:r>
    </w:p>
    <w:p w14:paraId="18115B00" w14:textId="77777777" w:rsidR="00E84720" w:rsidRDefault="00E84720" w:rsidP="002975E8"/>
    <w:p w14:paraId="197A4F8A" w14:textId="1207E6A9" w:rsidR="00FC482F" w:rsidRPr="00411E44" w:rsidRDefault="00FC482F" w:rsidP="00FC482F">
      <w:pPr>
        <w:pStyle w:val="Ttulo4"/>
      </w:pPr>
      <w:r w:rsidRPr="00411E44">
        <w:rPr>
          <w:smallCaps/>
          <w:szCs w:val="26"/>
        </w:rPr>
        <w:lastRenderedPageBreak/>
        <w:t>1.</w:t>
      </w:r>
      <w:r w:rsidRPr="00411E44">
        <w:t>2.</w:t>
      </w:r>
      <w:r w:rsidR="00BE0FDB">
        <w:t>4</w:t>
      </w:r>
      <w:r>
        <w:t xml:space="preserve"> </w:t>
      </w:r>
      <w:r w:rsidR="00BE0FDB">
        <w:t>A</w:t>
      </w:r>
      <w:r w:rsidR="00632B47">
        <w:t>lfabetización en inteligencia artificial, autonomía y gobernanza universitaria.</w:t>
      </w:r>
    </w:p>
    <w:p w14:paraId="2435E992" w14:textId="043AC34A" w:rsidR="00041F61" w:rsidRDefault="000C100A" w:rsidP="00632B47">
      <w:r>
        <w:t>La alfabetización</w:t>
      </w:r>
      <w:r w:rsidR="00082EC3">
        <w:t xml:space="preserve"> en inteligencia artificial </w:t>
      </w:r>
      <w:r w:rsidR="00B80D4D">
        <w:t xml:space="preserve">comprende los conocimientos y </w:t>
      </w:r>
      <w:r w:rsidR="00297CCE">
        <w:t>capacidades que permiten entender el funcionamiento, posibilidades, limitaciones y consecuencias de la IA. En la educación superior, esta alfabetización debería superar el aprendizaje instrumental de herramientas de IA generativa y abarcar competencias relacionadas a la evaluación de la información</w:t>
      </w:r>
      <w:r w:rsidR="006E2774">
        <w:t>, propiedad intelectual y transparencia.</w:t>
      </w:r>
    </w:p>
    <w:p w14:paraId="06FE5538" w14:textId="10FC3DC9" w:rsidR="00F55A0C" w:rsidRDefault="00F23551" w:rsidP="00632B47">
      <w:r>
        <w:t>Y es precisamente en este punto donde se aborda la alfabetización digital y su relación con la legalidad</w:t>
      </w:r>
      <w:r w:rsidR="00377DC9">
        <w:t xml:space="preserve">. La alfabetización en la IA debe incorporar una dimensión normativa que permita al estudiante comprender qué usos son académicamente legítimos y cuáles pueden vulnerar principios de autoría, integridad, privacidad o </w:t>
      </w:r>
      <w:r w:rsidR="000D444C">
        <w:t>responsabilidad</w:t>
      </w:r>
      <w:r w:rsidR="00E652ED">
        <w:t xml:space="preserve"> </w:t>
      </w:r>
      <w:r w:rsidR="00E652ED">
        <w:rPr>
          <w:noProof/>
        </w:rPr>
        <w:t>(García et. al., 2026)</w:t>
      </w:r>
    </w:p>
    <w:p w14:paraId="2E6D1A39" w14:textId="628BE485" w:rsidR="006E2774" w:rsidRPr="00411E44" w:rsidRDefault="008778E9" w:rsidP="00632B47">
      <w:r>
        <w:t>La universidad por tanto necesita avanzar hacía una gobernanza de la inteligencia artificial</w:t>
      </w:r>
      <w:r w:rsidR="00C650BD">
        <w:t>, entendida como el conjunto de políticas, normas, procedimientos, responsabilidades y prácticas mediante las cuales la institución orienta el uso de estas tecnologías</w:t>
      </w:r>
      <w:r w:rsidR="00BE13C1">
        <w:t>. La gobernanza académica no debe limitarse a establecer prohibiciones, sino proporcionar criterios claros sobre cuándo, cómo y para qué ´puede utilizarse la IA en actividades académicas.</w:t>
      </w:r>
    </w:p>
    <w:p w14:paraId="5D8DC444" w14:textId="73CC29D6" w:rsidR="00607EE3" w:rsidRPr="002D7A71" w:rsidRDefault="00607EE3" w:rsidP="00607EE3">
      <w:pPr>
        <w:pStyle w:val="Ttulo1"/>
      </w:pPr>
      <w:r w:rsidRPr="00411E44">
        <w:t>2</w:t>
      </w:r>
      <w:r w:rsidRPr="002D7A71">
        <w:t>. Objetivos</w:t>
      </w:r>
    </w:p>
    <w:p w14:paraId="7A6DDB25" w14:textId="604361AD" w:rsidR="00607EE3" w:rsidRPr="002D7A71" w:rsidRDefault="00607EE3" w:rsidP="00607EE3">
      <w:pPr>
        <w:pStyle w:val="Ttulo2"/>
      </w:pPr>
      <w:r w:rsidRPr="002D7A71">
        <w:t xml:space="preserve">2.1. </w:t>
      </w:r>
      <w:r w:rsidR="002D7A71" w:rsidRPr="002D7A71">
        <w:t>objetivo general</w:t>
      </w:r>
    </w:p>
    <w:p w14:paraId="516CD075" w14:textId="62F2900E" w:rsidR="00280126" w:rsidRPr="002D7A71" w:rsidRDefault="0001247B" w:rsidP="009A0E20">
      <w:pPr>
        <w:pStyle w:val="Listado"/>
        <w:numPr>
          <w:ilvl w:val="0"/>
          <w:numId w:val="0"/>
        </w:numPr>
      </w:pPr>
      <w:r w:rsidRPr="0001247B">
        <w:t>Analizar los desafíos éticos, legales y organizativos que plantea la IA en el ámbito universitario para proponer un marco metodológico que fortalezca la cultura de la legalidad tecnológica en la UCSG.</w:t>
      </w:r>
    </w:p>
    <w:p w14:paraId="54B3FF41" w14:textId="7B4B7900" w:rsidR="00607EE3" w:rsidRPr="002D7A71" w:rsidRDefault="00607EE3" w:rsidP="00182667">
      <w:pPr>
        <w:pStyle w:val="Ttulo2"/>
      </w:pPr>
      <w:r w:rsidRPr="002D7A71">
        <w:t xml:space="preserve">2.2. </w:t>
      </w:r>
      <w:r w:rsidR="002D7A71" w:rsidRPr="002D7A71">
        <w:t>objetivos específicos</w:t>
      </w:r>
    </w:p>
    <w:p w14:paraId="3DB88AC1" w14:textId="1EF30B71" w:rsidR="002940E0" w:rsidRPr="002940E0" w:rsidRDefault="002940E0" w:rsidP="002940E0">
      <w:pPr>
        <w:pStyle w:val="Listadoajustado"/>
      </w:pPr>
      <w:r>
        <w:t>Analizar las</w:t>
      </w:r>
      <w:r w:rsidRPr="002940E0">
        <w:t xml:space="preserve"> tendencias actuales en políticas institucionales y marcos regulatorios internacionales </w:t>
      </w:r>
      <w:r w:rsidR="00342FBC">
        <w:t>mediante la revisión de la literatura para la fundamentación teórica de la investigación</w:t>
      </w:r>
    </w:p>
    <w:p w14:paraId="5554580B" w14:textId="0A2F09BD" w:rsidR="00607EE3" w:rsidRPr="00411E44" w:rsidRDefault="00342FBC" w:rsidP="002A43CD">
      <w:pPr>
        <w:pStyle w:val="Listadoajustado"/>
      </w:pPr>
      <w:r>
        <w:lastRenderedPageBreak/>
        <w:t xml:space="preserve">Identificar el </w:t>
      </w:r>
      <w:r w:rsidR="008E52AB">
        <w:t xml:space="preserve">escenario actual del uso de la IA mediante aplicación de instrumentos de recolección de datos para </w:t>
      </w:r>
      <w:r w:rsidR="00605A61">
        <w:t>el análisis de resultados.</w:t>
      </w:r>
    </w:p>
    <w:p w14:paraId="24FFD6F3" w14:textId="3FA9FD3C" w:rsidR="00F92DEB" w:rsidRPr="00411E44" w:rsidRDefault="0092408B" w:rsidP="00DE0F89">
      <w:pPr>
        <w:pStyle w:val="Listadoajustado"/>
      </w:pPr>
      <w:r>
        <w:t>Proponer</w:t>
      </w:r>
      <w:r w:rsidRPr="0092408B">
        <w:t xml:space="preserve"> lineamientos estratégicos para el rediseño de la evaluación académica y la promoción de la alfabetización digital crítica, garantizando que la tecnología actúe como un apoyo a la agencia humana y no como su sustituto</w:t>
      </w:r>
      <w:r>
        <w:t>.</w:t>
      </w:r>
    </w:p>
    <w:p w14:paraId="2708A763" w14:textId="4D768474" w:rsidR="005A43E3" w:rsidRPr="00411E44" w:rsidRDefault="005A43E3" w:rsidP="005A43E3">
      <w:pPr>
        <w:pStyle w:val="Ttulo1"/>
      </w:pPr>
      <w:r w:rsidRPr="00411E44">
        <w:t>3. Metodología</w:t>
      </w:r>
    </w:p>
    <w:p w14:paraId="76AA89B7" w14:textId="03BB8633" w:rsidR="00F92DEB" w:rsidRPr="002D7A71" w:rsidRDefault="00F92DEB" w:rsidP="00F92DEB">
      <w:pPr>
        <w:pStyle w:val="Ttulo2"/>
      </w:pPr>
      <w:r>
        <w:t>3</w:t>
      </w:r>
      <w:r w:rsidRPr="002D7A71">
        <w:t xml:space="preserve">.1. </w:t>
      </w:r>
      <w:r>
        <w:t>tipo y enfoque de investigación</w:t>
      </w:r>
    </w:p>
    <w:p w14:paraId="5E664A3D" w14:textId="54D98E4C" w:rsidR="00F72F9C" w:rsidRPr="00F72F9C" w:rsidRDefault="00F72F9C" w:rsidP="00F72F9C">
      <w:r w:rsidRPr="00F72F9C">
        <w:t>El presente estudio se inscribe en el paradigma de la investigación descriptiva, con un enfoque mixto (cualitativo-cuantitativo), orientado a examinar el estado actual de la integración de la inteligencia artificial (IA) y su impacto en la cultura de la legalidad tecnológica dentro de la Universidad Católica de Santiago de Guayaquil (UCSG).</w:t>
      </w:r>
    </w:p>
    <w:p w14:paraId="501F0CB3" w14:textId="153AE147" w:rsidR="00F92DEB" w:rsidRDefault="00F92DEB" w:rsidP="005A43E3"/>
    <w:p w14:paraId="559620C1" w14:textId="4FDBC9DE" w:rsidR="00DB0768" w:rsidRPr="002D7A71" w:rsidRDefault="00DB0768" w:rsidP="00DB0768">
      <w:pPr>
        <w:pStyle w:val="Ttulo2"/>
      </w:pPr>
      <w:r>
        <w:t>3</w:t>
      </w:r>
      <w:r w:rsidRPr="002D7A71">
        <w:t>.</w:t>
      </w:r>
      <w:r>
        <w:t>2</w:t>
      </w:r>
      <w:r w:rsidRPr="002D7A71">
        <w:t xml:space="preserve">. </w:t>
      </w:r>
      <w:r w:rsidR="008521C6">
        <w:t>Área de estudio y población</w:t>
      </w:r>
    </w:p>
    <w:p w14:paraId="4B7D66EA" w14:textId="2C74EFDE" w:rsidR="0083247E" w:rsidRDefault="0083247E" w:rsidP="0083247E">
      <w:r>
        <w:t>La investigación se delimitó al ecosistema de la Educación Superior (ES) de la UCSG en Ecuador. La población objetivo comprendió dos estamentos clave:</w:t>
      </w:r>
    </w:p>
    <w:p w14:paraId="24E20390" w14:textId="486F374C" w:rsidR="0083247E" w:rsidRDefault="0083247E" w:rsidP="00DE0F89">
      <w:pPr>
        <w:pStyle w:val="Prrafodelista"/>
        <w:numPr>
          <w:ilvl w:val="0"/>
          <w:numId w:val="5"/>
        </w:numPr>
      </w:pPr>
      <w:r>
        <w:t>Docentes universitarios: Enfocados en la innovación de la práctica pedagógica y el diseño de materiales.</w:t>
      </w:r>
    </w:p>
    <w:p w14:paraId="6BE1EEE1" w14:textId="1309615F" w:rsidR="004421CE" w:rsidRDefault="0083247E" w:rsidP="00DE0F89">
      <w:pPr>
        <w:pStyle w:val="Prrafodelista"/>
        <w:numPr>
          <w:ilvl w:val="0"/>
          <w:numId w:val="5"/>
        </w:numPr>
      </w:pPr>
      <w:r>
        <w:t>Estudiantes de grado: Usuarios activos de herramientas de IA para procesos de consulta y aprendizaje autónomo.</w:t>
      </w:r>
    </w:p>
    <w:p w14:paraId="5B10DCF7" w14:textId="33437E9C" w:rsidR="005B3008" w:rsidRPr="002D7A71" w:rsidRDefault="005B3008" w:rsidP="005B3008">
      <w:pPr>
        <w:pStyle w:val="Ttulo2"/>
      </w:pPr>
      <w:r>
        <w:t>3</w:t>
      </w:r>
      <w:r w:rsidRPr="002D7A71">
        <w:t>.</w:t>
      </w:r>
      <w:r>
        <w:t>3</w:t>
      </w:r>
      <w:r w:rsidRPr="002D7A71">
        <w:t xml:space="preserve">. </w:t>
      </w:r>
      <w:r>
        <w:t>técnicas e instrumentos de recolección de datos</w:t>
      </w:r>
    </w:p>
    <w:p w14:paraId="56CCF7E3" w14:textId="5028DE98" w:rsidR="00E13BCF" w:rsidRPr="00411E44" w:rsidRDefault="00E13BCF" w:rsidP="00E13BCF">
      <w:pPr>
        <w:pStyle w:val="Ttulo3"/>
      </w:pPr>
      <w:r>
        <w:rPr>
          <w:smallCaps/>
          <w:szCs w:val="26"/>
        </w:rPr>
        <w:t>3</w:t>
      </w:r>
      <w:r w:rsidRPr="00411E44">
        <w:rPr>
          <w:smallCaps/>
          <w:szCs w:val="26"/>
        </w:rPr>
        <w:t>.</w:t>
      </w:r>
      <w:r>
        <w:t>3</w:t>
      </w:r>
      <w:r w:rsidRPr="00411E44">
        <w:t>.</w:t>
      </w:r>
      <w:r>
        <w:t>1. Revisión bibliográfica</w:t>
      </w:r>
    </w:p>
    <w:p w14:paraId="47386F41" w14:textId="2D5C23C6" w:rsidR="005B3008" w:rsidRDefault="00E13BCF" w:rsidP="005A43E3">
      <w:r>
        <w:t>Se empleó la revisión bibliográfica como técnica para recabar información teórica</w:t>
      </w:r>
      <w:r w:rsidR="00746810">
        <w:t>,</w:t>
      </w:r>
      <w:r>
        <w:t xml:space="preserve"> </w:t>
      </w:r>
      <w:r w:rsidR="00746810" w:rsidRPr="00746810">
        <w:t>normativas internacionales de la UNESCO y la Unión Europea para contrastarlas con la realidad local.</w:t>
      </w:r>
    </w:p>
    <w:p w14:paraId="6F32FD30" w14:textId="39D6B26D" w:rsidR="00E13BCF" w:rsidRPr="00411E44" w:rsidRDefault="00E13BCF" w:rsidP="00E13BCF">
      <w:pPr>
        <w:pStyle w:val="Ttulo3"/>
      </w:pPr>
      <w:r>
        <w:rPr>
          <w:smallCaps/>
          <w:szCs w:val="26"/>
        </w:rPr>
        <w:lastRenderedPageBreak/>
        <w:t>3</w:t>
      </w:r>
      <w:r w:rsidRPr="00411E44">
        <w:rPr>
          <w:smallCaps/>
          <w:szCs w:val="26"/>
        </w:rPr>
        <w:t>.</w:t>
      </w:r>
      <w:r>
        <w:t xml:space="preserve">3.2. </w:t>
      </w:r>
      <w:r w:rsidR="0075607F">
        <w:t>Instrumentos de recolección de datos.</w:t>
      </w:r>
    </w:p>
    <w:p w14:paraId="0CD95B80" w14:textId="77777777" w:rsidR="004F58D4" w:rsidRDefault="004F58D4" w:rsidP="004F58D4">
      <w:r>
        <w:t>Para la recolección de datos primarios se diseñaron y validaron cuestionarios de respuesta cerrada y escalas tipo Likert. Los materiales incluyeron:</w:t>
      </w:r>
    </w:p>
    <w:p w14:paraId="0997F7F3" w14:textId="7228AFE5" w:rsidR="004F58D4" w:rsidRDefault="004F58D4" w:rsidP="00DE0F89">
      <w:pPr>
        <w:pStyle w:val="Prrafodelista"/>
        <w:numPr>
          <w:ilvl w:val="0"/>
          <w:numId w:val="6"/>
        </w:numPr>
      </w:pPr>
      <w:r>
        <w:t>Instrumentos digitales: Formularios distribuidos vía códigos QR y plataformas institucionales.</w:t>
      </w:r>
    </w:p>
    <w:p w14:paraId="16681296" w14:textId="6A0D7A3C" w:rsidR="004F58D4" w:rsidRDefault="004F58D4" w:rsidP="00DE0F89">
      <w:pPr>
        <w:pStyle w:val="Prrafodelista"/>
        <w:numPr>
          <w:ilvl w:val="0"/>
          <w:numId w:val="6"/>
        </w:numPr>
      </w:pPr>
      <w:r>
        <w:t>Para el análisis estadístico descriptivo se utilizó Excel para la tabulación de frecuencias y análisis temático para la categorización de tendencias cualitativas en la literatura.</w:t>
      </w:r>
    </w:p>
    <w:p w14:paraId="4BB4D177" w14:textId="4D3D6E41" w:rsidR="00CC34ED" w:rsidRPr="002D7A71" w:rsidRDefault="00CC34ED" w:rsidP="00CC34ED">
      <w:pPr>
        <w:pStyle w:val="Ttulo2"/>
      </w:pPr>
      <w:r>
        <w:t>3</w:t>
      </w:r>
      <w:r w:rsidRPr="002D7A71">
        <w:t>.</w:t>
      </w:r>
      <w:r>
        <w:t>4</w:t>
      </w:r>
      <w:r w:rsidRPr="002D7A71">
        <w:t xml:space="preserve">. </w:t>
      </w:r>
      <w:r>
        <w:t>método de análisis de datos</w:t>
      </w:r>
    </w:p>
    <w:p w14:paraId="5BD89F72" w14:textId="0C35D22B" w:rsidR="00CB1F82" w:rsidRDefault="0066570F" w:rsidP="00CB1F82">
      <w:r>
        <w:t>El análisis de datos se efectuó por medio de un procedimiento cualitativo – descriptivo, en función de la información obtenida en la revisión bibliográfica, la observación digital y análisis de contenido de las pymes turísticas seleccionadas.</w:t>
      </w:r>
      <w:r w:rsidR="00CB1F82" w:rsidRPr="00CB1F82">
        <w:t xml:space="preserve"> </w:t>
      </w:r>
      <w:r w:rsidR="00CB1F82">
        <w:t>Se aplicó la Teoría de la Acción Razonada (TRA) para identificar cómo las normas objetivas influyen en la intención de conducta ética frente a los IA. Las técnicas principales fueron:</w:t>
      </w:r>
    </w:p>
    <w:p w14:paraId="6FF51E90" w14:textId="77777777" w:rsidR="00CB1F82" w:rsidRDefault="00CB1F82" w:rsidP="00DE0F89">
      <w:pPr>
        <w:pStyle w:val="Prrafodelista"/>
        <w:numPr>
          <w:ilvl w:val="0"/>
          <w:numId w:val="7"/>
        </w:numPr>
        <w:ind w:left="426" w:hanging="426"/>
      </w:pPr>
      <w:r>
        <w:t>Encuesta por muestreo: Aplicada con un nivel de confianza del 95% y un margen de error del 5%.</w:t>
      </w:r>
    </w:p>
    <w:p w14:paraId="137AA72F" w14:textId="45F1FFF4" w:rsidR="00CB1F82" w:rsidRDefault="00CB1F82" w:rsidP="00DE0F89">
      <w:pPr>
        <w:pStyle w:val="Prrafodelista"/>
        <w:numPr>
          <w:ilvl w:val="0"/>
          <w:numId w:val="7"/>
        </w:numPr>
        <w:ind w:left="426" w:hanging="426"/>
      </w:pPr>
      <w:r>
        <w:t>Análisis de contenido: Utilizado para identificar riesgos de "pereza cognitiva" y desafíos a la integridad académica reportados por los participantes.</w:t>
      </w:r>
    </w:p>
    <w:p w14:paraId="636C679A" w14:textId="1E2B07E6" w:rsidR="00CB1F82" w:rsidRDefault="00CB1F82" w:rsidP="00CB1F82">
      <w:pPr>
        <w:pStyle w:val="Ttulo3"/>
      </w:pPr>
      <w:r>
        <w:rPr>
          <w:smallCaps/>
          <w:szCs w:val="26"/>
        </w:rPr>
        <w:t>3</w:t>
      </w:r>
      <w:r w:rsidRPr="00411E44">
        <w:rPr>
          <w:smallCaps/>
          <w:szCs w:val="26"/>
        </w:rPr>
        <w:t>.</w:t>
      </w:r>
      <w:r>
        <w:t>4</w:t>
      </w:r>
      <w:r w:rsidRPr="00411E44">
        <w:t>.</w:t>
      </w:r>
      <w:r>
        <w:t>1. Diseño experimental (No experimental y transversal)</w:t>
      </w:r>
    </w:p>
    <w:p w14:paraId="50CF5B42" w14:textId="77777777" w:rsidR="00CB1F82" w:rsidRDefault="00CB1F82" w:rsidP="00CB1F82">
      <w:r>
        <w:t>El diseño es no experimental de corte transversal, ya que se recolectaron datos en un solo momento temporal para describir variables sin manipularlas deliberadamente. El diseño partió de las siguientes premisas observadas:</w:t>
      </w:r>
    </w:p>
    <w:p w14:paraId="3DECC46D" w14:textId="6718A63D" w:rsidR="00CB1F82" w:rsidRDefault="00CB1F82" w:rsidP="00DE0F89">
      <w:pPr>
        <w:pStyle w:val="Prrafodelista"/>
        <w:numPr>
          <w:ilvl w:val="0"/>
          <w:numId w:val="8"/>
        </w:numPr>
        <w:ind w:left="426" w:hanging="426"/>
      </w:pPr>
      <w:r>
        <w:t>E</w:t>
      </w:r>
      <w:r>
        <w:t>je Docente: Se analizó el comportamiento del 70% del profesorado, quienes utilizan SIA para el diseño de evaluaciones, presentaciones y materiales de aprendizaje, evaluando la transparencia en la declaración de uso de estas herramientas.</w:t>
      </w:r>
    </w:p>
    <w:p w14:paraId="3F384E15" w14:textId="37AE6ED7" w:rsidR="00CB1F82" w:rsidRDefault="00CB1F82" w:rsidP="00DE0F89">
      <w:pPr>
        <w:pStyle w:val="Prrafodelista"/>
        <w:numPr>
          <w:ilvl w:val="0"/>
          <w:numId w:val="8"/>
        </w:numPr>
        <w:ind w:left="426" w:hanging="426"/>
      </w:pPr>
      <w:r>
        <w:lastRenderedPageBreak/>
        <w:t>Eje Estudiantil: Se examinó la conducta del 85% de los estudiantes, cuyo uso se centra en la realización de tareas y consultas, con énfasis en detectar riesgos de plagio automatizado y delegación del razonamiento crítico.</w:t>
      </w:r>
    </w:p>
    <w:p w14:paraId="36B06CF9" w14:textId="29F266C8" w:rsidR="00CB1F82" w:rsidRDefault="00CB1F82" w:rsidP="00CB1F82">
      <w:r>
        <w:t xml:space="preserve">El proceso </w:t>
      </w:r>
      <w:r w:rsidR="00027447">
        <w:t xml:space="preserve">de análisis </w:t>
      </w:r>
      <w:r>
        <w:t>se dividió en tres fases:</w:t>
      </w:r>
    </w:p>
    <w:p w14:paraId="29516300" w14:textId="353B6ADD" w:rsidR="00CB1F82" w:rsidRDefault="00CB1F82" w:rsidP="00DE0F89">
      <w:pPr>
        <w:pStyle w:val="Prrafodelista"/>
        <w:numPr>
          <w:ilvl w:val="0"/>
          <w:numId w:val="9"/>
        </w:numPr>
      </w:pPr>
      <w:r>
        <w:t>Fase diagnóstica: Identificación del problema y requisitos de solución.</w:t>
      </w:r>
    </w:p>
    <w:p w14:paraId="324FC8F9" w14:textId="403B0F6D" w:rsidR="00CB1F82" w:rsidRDefault="00CB1F82" w:rsidP="00DE0F89">
      <w:pPr>
        <w:pStyle w:val="Prrafodelista"/>
        <w:numPr>
          <w:ilvl w:val="0"/>
          <w:numId w:val="9"/>
        </w:numPr>
      </w:pPr>
      <w:r>
        <w:t>Recolección y tabulación: Implementación de encuestas digitales y físicas para asegurar la representatividad de todas las facultades.</w:t>
      </w:r>
    </w:p>
    <w:p w14:paraId="22F9295E" w14:textId="5A4803E0" w:rsidR="00CC34ED" w:rsidRDefault="00CB1F82" w:rsidP="00DE0F89">
      <w:pPr>
        <w:pStyle w:val="Prrafodelista"/>
        <w:numPr>
          <w:ilvl w:val="0"/>
          <w:numId w:val="9"/>
        </w:numPr>
      </w:pPr>
      <w:r>
        <w:t>Análisis e interpretación: Triangulación de los datos empíricos con el marco de legalidad tecnológica, evaluando si el uso masivo de IA está alineado con los principios de autoría y protección de datos institucionales.</w:t>
      </w:r>
    </w:p>
    <w:p w14:paraId="1760C026" w14:textId="32871763" w:rsidR="004307D4" w:rsidRDefault="00CE0F4B" w:rsidP="00721EBE">
      <w:pPr>
        <w:pStyle w:val="Ttulo1"/>
      </w:pPr>
      <w:r w:rsidRPr="00411E44">
        <w:rPr>
          <w:caps w:val="0"/>
        </w:rPr>
        <w:t>4</w:t>
      </w:r>
      <w:r w:rsidR="00721EBE" w:rsidRPr="00411E44">
        <w:rPr>
          <w:caps w:val="0"/>
        </w:rPr>
        <w:t>.</w:t>
      </w:r>
      <w:r w:rsidR="00721EBE" w:rsidRPr="00411E44">
        <w:t xml:space="preserve"> </w:t>
      </w:r>
      <w:r w:rsidR="004307D4" w:rsidRPr="00411E44">
        <w:t>resultados</w:t>
      </w:r>
    </w:p>
    <w:p w14:paraId="5AF1DD0B" w14:textId="77777777" w:rsidR="00CA673E" w:rsidRPr="00CA673E" w:rsidRDefault="00AC6ECD" w:rsidP="00CA673E">
      <w:r w:rsidRPr="00CA673E">
        <w:t xml:space="preserve">Los resultados </w:t>
      </w:r>
      <w:r w:rsidR="00CA673E" w:rsidRPr="00CA673E">
        <w:t>Los resultados obtenidos a través de los instrumentos descriptivos aplicados a la comunidad de la UCSG revelan una integración profunda y asimétrica de los sistemas de inteligencia artificial (SIA), evidenciando una tensión latente entre la eficiencia operativa y la cultura de la legalidad tecnológica.</w:t>
      </w:r>
    </w:p>
    <w:p w14:paraId="0BB9D474" w14:textId="77777777" w:rsidR="00CA673E" w:rsidRPr="00CA673E" w:rsidRDefault="00CA673E" w:rsidP="00CA673E">
      <w:r w:rsidRPr="00CA673E">
        <w:t>1. Perfil de uso en el estamento docente</w:t>
      </w:r>
    </w:p>
    <w:p w14:paraId="7318175E" w14:textId="77777777" w:rsidR="00CA673E" w:rsidRPr="00CA673E" w:rsidRDefault="00CA673E" w:rsidP="00CA673E">
      <w:r w:rsidRPr="00CA673E">
        <w:t>Se determinó que el 70% de los docentes de la UCSG incorporan herramientas de IA en su flujo de trabajo. Los principales usos identificados se categorizan en:</w:t>
      </w:r>
    </w:p>
    <w:p w14:paraId="7E4557F2" w14:textId="77777777" w:rsidR="00CA673E" w:rsidRPr="00CA673E" w:rsidRDefault="00CA673E" w:rsidP="00DE0F89">
      <w:pPr>
        <w:numPr>
          <w:ilvl w:val="0"/>
          <w:numId w:val="10"/>
        </w:numPr>
      </w:pPr>
      <w:r w:rsidRPr="00CA673E">
        <w:t>Diseño de evaluaciones y materiales: La mayoría emplea SIA para la generación de rúbricas, presentaciones y recursos de aprendizaje adaptativo, buscando optimizar la carga administrativa.</w:t>
      </w:r>
    </w:p>
    <w:p w14:paraId="454BE735" w14:textId="77777777" w:rsidR="00CA673E" w:rsidRPr="00CA673E" w:rsidRDefault="00CA673E" w:rsidP="00DE0F89">
      <w:pPr>
        <w:numPr>
          <w:ilvl w:val="0"/>
          <w:numId w:val="10"/>
        </w:numPr>
      </w:pPr>
      <w:r w:rsidRPr="00CA673E">
        <w:t xml:space="preserve">Eficiencia en la retroalimentación: Se observa una tendencia al uso de herramientas para la corrección gramatical y la síntesis </w:t>
      </w:r>
      <w:r w:rsidRPr="00CA673E">
        <w:lastRenderedPageBreak/>
        <w:t>de informes, lo que permite una respuesta más ágil al estudiante, aunque plantea el desafío de mantener la transparencia y supervisión humana innegociable en el acto pedagógico.</w:t>
      </w:r>
    </w:p>
    <w:p w14:paraId="0BF1C5AE" w14:textId="77777777" w:rsidR="00CA673E" w:rsidRPr="00CA673E" w:rsidRDefault="00CA673E" w:rsidP="00DE0F89">
      <w:pPr>
        <w:numPr>
          <w:ilvl w:val="0"/>
          <w:numId w:val="10"/>
        </w:numPr>
      </w:pPr>
      <w:r w:rsidRPr="00CA673E">
        <w:t xml:space="preserve">Brecha de transparencia: A pesar del alto uso, existe una carencia de protocolos institucionales para declarar explícitamente el uso de contenido sintético en los materiales entregados a los alumnos, lo que dificulta la trazabilidad y la </w:t>
      </w:r>
      <w:proofErr w:type="spellStart"/>
      <w:r w:rsidRPr="00CA673E">
        <w:t>explicabilidad</w:t>
      </w:r>
      <w:proofErr w:type="spellEnd"/>
      <w:r w:rsidRPr="00CA673E">
        <w:t xml:space="preserve"> algorítmica.</w:t>
      </w:r>
    </w:p>
    <w:p w14:paraId="55396D7D" w14:textId="77777777" w:rsidR="00CA673E" w:rsidRPr="00CA673E" w:rsidRDefault="00CA673E" w:rsidP="00CA673E">
      <w:r w:rsidRPr="00CA673E">
        <w:t>2. Perfil de uso en el estamento estudiantil</w:t>
      </w:r>
    </w:p>
    <w:p w14:paraId="172A46FA" w14:textId="77777777" w:rsidR="00CA673E" w:rsidRPr="00CA673E" w:rsidRDefault="00CA673E" w:rsidP="00CA673E">
      <w:r w:rsidRPr="00CA673E">
        <w:t>La adopción entre los estudiantes es significativamente mayor, alcanzando un 85% de la población. Los hallazgos destacan:</w:t>
      </w:r>
    </w:p>
    <w:p w14:paraId="4BF1B43E" w14:textId="77777777" w:rsidR="00CA673E" w:rsidRPr="00CA673E" w:rsidRDefault="00CA673E" w:rsidP="00DE0F89">
      <w:pPr>
        <w:numPr>
          <w:ilvl w:val="0"/>
          <w:numId w:val="11"/>
        </w:numPr>
      </w:pPr>
      <w:r w:rsidRPr="00CA673E">
        <w:t>Finalidad del uso: El uso predominante se centra en la realización de tareas, consultas rápidas y resolución de problemas técnicos.</w:t>
      </w:r>
    </w:p>
    <w:p w14:paraId="129C9D0C" w14:textId="77777777" w:rsidR="00CA673E" w:rsidRPr="00CA673E" w:rsidRDefault="00CA673E" w:rsidP="00DE0F89">
      <w:pPr>
        <w:numPr>
          <w:ilvl w:val="0"/>
          <w:numId w:val="11"/>
        </w:numPr>
      </w:pPr>
      <w:r w:rsidRPr="00CA673E">
        <w:t xml:space="preserve">El fenómeno de la "pereza cognitiva": Los datos sugieren un riesgo crítico de </w:t>
      </w:r>
      <w:r w:rsidRPr="00CA673E">
        <w:rPr>
          <w:i/>
          <w:iCs/>
        </w:rPr>
        <w:t xml:space="preserve">cognitive </w:t>
      </w:r>
      <w:proofErr w:type="spellStart"/>
      <w:r w:rsidRPr="00CA673E">
        <w:rPr>
          <w:i/>
          <w:iCs/>
        </w:rPr>
        <w:t>offloading</w:t>
      </w:r>
      <w:proofErr w:type="spellEnd"/>
      <w:r w:rsidRPr="00CA673E">
        <w:t>, donde el estudiante delega el razonamiento crítico al algoritmo, derivando en una comprensión superficial de los contenidos.</w:t>
      </w:r>
    </w:p>
    <w:p w14:paraId="1D4185C4" w14:textId="77777777" w:rsidR="00CA673E" w:rsidRPr="00CA673E" w:rsidRDefault="00CA673E" w:rsidP="00DE0F89">
      <w:pPr>
        <w:numPr>
          <w:ilvl w:val="0"/>
          <w:numId w:val="11"/>
        </w:numPr>
      </w:pPr>
      <w:r w:rsidRPr="00CA673E">
        <w:t>Paradoja de la integridad: Se identificó que, aunque los estudiantes recomiendan el uso de la IA, reconocen simultáneamente que su uso puede promover la "pereza mental" y presentan una baja tendencia a citar y referenciar a la IA como fuente de información.</w:t>
      </w:r>
    </w:p>
    <w:p w14:paraId="75B570B7" w14:textId="77777777" w:rsidR="00CA673E" w:rsidRPr="00CA673E" w:rsidRDefault="00CA673E" w:rsidP="00DE0F89">
      <w:pPr>
        <w:numPr>
          <w:ilvl w:val="0"/>
          <w:numId w:val="11"/>
        </w:numPr>
      </w:pPr>
      <w:r w:rsidRPr="00CA673E">
        <w:t>Preocupación por la privacidad: El 47.5% de los alumnos encuestados manifestó temor por la seguridad de su información personal al interactuar con plataformas de IA propietarias.</w:t>
      </w:r>
    </w:p>
    <w:p w14:paraId="4CB20561" w14:textId="77777777" w:rsidR="00CA673E" w:rsidRPr="00CA673E" w:rsidRDefault="00CA673E" w:rsidP="00CA673E">
      <w:r w:rsidRPr="00CA673E">
        <w:t>3. Diagnóstico de la Cultura de la Legalidad Tecnológica</w:t>
      </w:r>
    </w:p>
    <w:p w14:paraId="64853F77" w14:textId="77777777" w:rsidR="00CA673E" w:rsidRPr="00CA673E" w:rsidRDefault="00CA673E" w:rsidP="00CA673E">
      <w:r w:rsidRPr="00CA673E">
        <w:t>Al contrastar los niveles de uso con el marco normativo, se identificaron los siguientes puntos de inflexión:</w:t>
      </w:r>
    </w:p>
    <w:p w14:paraId="66E0A147" w14:textId="77777777" w:rsidR="00CA673E" w:rsidRPr="00CA673E" w:rsidRDefault="00CA673E" w:rsidP="00DE0F89">
      <w:pPr>
        <w:numPr>
          <w:ilvl w:val="0"/>
          <w:numId w:val="12"/>
        </w:numPr>
      </w:pPr>
      <w:r w:rsidRPr="00CA673E">
        <w:lastRenderedPageBreak/>
        <w:t>Percepción de opacidad: Más del 50% de la comunidad universitaria considera que los SIA utilizados carecen de transparencia en la toma de decisiones que afectan su trayectoria académica.</w:t>
      </w:r>
    </w:p>
    <w:p w14:paraId="529813F5" w14:textId="77777777" w:rsidR="00CA673E" w:rsidRPr="00CA673E" w:rsidRDefault="00CA673E" w:rsidP="00DE0F89">
      <w:pPr>
        <w:numPr>
          <w:ilvl w:val="0"/>
          <w:numId w:val="12"/>
        </w:numPr>
      </w:pPr>
      <w:r w:rsidRPr="00CA673E">
        <w:t>Necesidad de alfabetización crítica: Existe un consenso alto sobre la urgencia de programas de capacitación que no solo enseñen a usar la IA, sino que aborden sus implicaciones éticas, sesgos y limitaciones estocásticas.</w:t>
      </w:r>
    </w:p>
    <w:p w14:paraId="2F427ED0" w14:textId="77777777" w:rsidR="00CA673E" w:rsidRDefault="00CA673E" w:rsidP="00DE0F89">
      <w:pPr>
        <w:numPr>
          <w:ilvl w:val="0"/>
          <w:numId w:val="12"/>
        </w:numPr>
      </w:pPr>
      <w:r w:rsidRPr="00CA673E">
        <w:t>Desafío de autoría: La investigación confirma que la normativa vigente aún no define con claridad los criterios de contribución significativa necesarios para reconocer la autoría en obras asistidas por IA, lo que genera zonas grises en la propiedad intelectual universitaria.</w:t>
      </w:r>
    </w:p>
    <w:p w14:paraId="28FC6480" w14:textId="77777777" w:rsidR="00CA673E" w:rsidRDefault="00CA673E" w:rsidP="00CA673E"/>
    <w:p w14:paraId="2507BF1E" w14:textId="3EF8F8F4" w:rsidR="00CA673E" w:rsidRPr="00496DD0" w:rsidRDefault="00496DD0" w:rsidP="00CA673E">
      <w:r>
        <w:t xml:space="preserve">Tabla 1. </w:t>
      </w:r>
      <w:r w:rsidR="00CA673E" w:rsidRPr="00496DD0">
        <w:t>Síntesis de hallazgos por eje temático</w:t>
      </w:r>
    </w:p>
    <w:tbl>
      <w:tblPr>
        <w:tblW w:w="6237" w:type="dxa"/>
        <w:jc w:val="center"/>
        <w:tblCellMar>
          <w:top w:w="15" w:type="dxa"/>
          <w:left w:w="15" w:type="dxa"/>
          <w:bottom w:w="15" w:type="dxa"/>
          <w:right w:w="15" w:type="dxa"/>
        </w:tblCellMar>
        <w:tblLook w:val="04A0" w:firstRow="1" w:lastRow="0" w:firstColumn="1" w:lastColumn="0" w:noHBand="0" w:noVBand="1"/>
      </w:tblPr>
      <w:tblGrid>
        <w:gridCol w:w="1134"/>
        <w:gridCol w:w="2552"/>
        <w:gridCol w:w="2551"/>
      </w:tblGrid>
      <w:tr w:rsidR="00CA673E" w:rsidRPr="00496DD0" w14:paraId="07DDD647" w14:textId="77777777" w:rsidTr="00F473E9">
        <w:trPr>
          <w:jc w:val="center"/>
        </w:trPr>
        <w:tc>
          <w:tcPr>
            <w:tcW w:w="1134" w:type="dxa"/>
            <w:tcBorders>
              <w:bottom w:val="single" w:sz="4" w:space="0" w:color="919191"/>
            </w:tcBorders>
            <w:hideMark/>
          </w:tcPr>
          <w:p w14:paraId="353B954D" w14:textId="77777777" w:rsidR="00CA673E" w:rsidRPr="00496DD0" w:rsidRDefault="00CA673E" w:rsidP="00F473E9">
            <w:pPr>
              <w:jc w:val="center"/>
              <w:rPr>
                <w:sz w:val="20"/>
                <w:szCs w:val="20"/>
              </w:rPr>
            </w:pPr>
            <w:r w:rsidRPr="00496DD0">
              <w:rPr>
                <w:sz w:val="20"/>
                <w:szCs w:val="20"/>
              </w:rPr>
              <w:t>Eje de Análisis</w:t>
            </w:r>
          </w:p>
        </w:tc>
        <w:tc>
          <w:tcPr>
            <w:tcW w:w="2552" w:type="dxa"/>
            <w:tcBorders>
              <w:bottom w:val="single" w:sz="4" w:space="0" w:color="919191"/>
            </w:tcBorders>
            <w:hideMark/>
          </w:tcPr>
          <w:p w14:paraId="49DB75AD" w14:textId="77777777" w:rsidR="00CA673E" w:rsidRPr="00496DD0" w:rsidRDefault="00CA673E" w:rsidP="00F473E9">
            <w:pPr>
              <w:jc w:val="center"/>
              <w:rPr>
                <w:sz w:val="20"/>
                <w:szCs w:val="20"/>
              </w:rPr>
            </w:pPr>
            <w:r w:rsidRPr="00496DD0">
              <w:rPr>
                <w:sz w:val="20"/>
                <w:szCs w:val="20"/>
              </w:rPr>
              <w:t>Hallazgo UCSG</w:t>
            </w:r>
          </w:p>
        </w:tc>
        <w:tc>
          <w:tcPr>
            <w:tcW w:w="2551" w:type="dxa"/>
            <w:tcBorders>
              <w:bottom w:val="single" w:sz="4" w:space="0" w:color="919191"/>
            </w:tcBorders>
            <w:hideMark/>
          </w:tcPr>
          <w:p w14:paraId="033E4B5D" w14:textId="77777777" w:rsidR="00CA673E" w:rsidRPr="00496DD0" w:rsidRDefault="00CA673E" w:rsidP="00F473E9">
            <w:pPr>
              <w:jc w:val="center"/>
              <w:rPr>
                <w:sz w:val="20"/>
                <w:szCs w:val="20"/>
              </w:rPr>
            </w:pPr>
            <w:r w:rsidRPr="00496DD0">
              <w:rPr>
                <w:sz w:val="20"/>
                <w:szCs w:val="20"/>
              </w:rPr>
              <w:t>Implicación en Legalidad Tecnológica</w:t>
            </w:r>
          </w:p>
        </w:tc>
      </w:tr>
      <w:tr w:rsidR="00CA673E" w:rsidRPr="00496DD0" w14:paraId="10837C9B" w14:textId="77777777" w:rsidTr="00F473E9">
        <w:trPr>
          <w:jc w:val="center"/>
        </w:trPr>
        <w:tc>
          <w:tcPr>
            <w:tcW w:w="1134" w:type="dxa"/>
            <w:tcBorders>
              <w:bottom w:val="single" w:sz="4" w:space="0" w:color="DDE1EB"/>
            </w:tcBorders>
            <w:hideMark/>
          </w:tcPr>
          <w:p w14:paraId="64720AB4" w14:textId="77777777" w:rsidR="00CA673E" w:rsidRPr="00496DD0" w:rsidRDefault="00CA673E" w:rsidP="00F473E9">
            <w:pPr>
              <w:jc w:val="left"/>
              <w:rPr>
                <w:sz w:val="20"/>
                <w:szCs w:val="20"/>
              </w:rPr>
            </w:pPr>
            <w:r w:rsidRPr="00496DD0">
              <w:rPr>
                <w:sz w:val="20"/>
                <w:szCs w:val="20"/>
              </w:rPr>
              <w:t>Docencia</w:t>
            </w:r>
          </w:p>
        </w:tc>
        <w:tc>
          <w:tcPr>
            <w:tcW w:w="2552" w:type="dxa"/>
            <w:tcBorders>
              <w:bottom w:val="single" w:sz="4" w:space="0" w:color="DDE1EB"/>
            </w:tcBorders>
            <w:hideMark/>
          </w:tcPr>
          <w:p w14:paraId="061192F8" w14:textId="77777777" w:rsidR="00CA673E" w:rsidRPr="00496DD0" w:rsidRDefault="00CA673E" w:rsidP="00F473E9">
            <w:pPr>
              <w:rPr>
                <w:sz w:val="20"/>
                <w:szCs w:val="20"/>
              </w:rPr>
            </w:pPr>
            <w:r w:rsidRPr="00496DD0">
              <w:rPr>
                <w:sz w:val="20"/>
                <w:szCs w:val="20"/>
              </w:rPr>
              <w:t>70% uso en materiales/evaluación.</w:t>
            </w:r>
          </w:p>
        </w:tc>
        <w:tc>
          <w:tcPr>
            <w:tcW w:w="2551" w:type="dxa"/>
            <w:tcBorders>
              <w:bottom w:val="single" w:sz="4" w:space="0" w:color="DDE1EB"/>
            </w:tcBorders>
            <w:hideMark/>
          </w:tcPr>
          <w:p w14:paraId="6B3FFAC0" w14:textId="77777777" w:rsidR="00CA673E" w:rsidRPr="00496DD0" w:rsidRDefault="00CA673E" w:rsidP="00F473E9">
            <w:pPr>
              <w:rPr>
                <w:sz w:val="20"/>
                <w:szCs w:val="20"/>
              </w:rPr>
            </w:pPr>
            <w:r w:rsidRPr="00496DD0">
              <w:rPr>
                <w:sz w:val="20"/>
                <w:szCs w:val="20"/>
              </w:rPr>
              <w:t>Riesgo de deshumanización si no hay supervisión humana estricta.</w:t>
            </w:r>
          </w:p>
        </w:tc>
      </w:tr>
      <w:tr w:rsidR="00CA673E" w:rsidRPr="00496DD0" w14:paraId="79AC179F" w14:textId="77777777" w:rsidTr="00F473E9">
        <w:trPr>
          <w:jc w:val="center"/>
        </w:trPr>
        <w:tc>
          <w:tcPr>
            <w:tcW w:w="1134" w:type="dxa"/>
            <w:tcBorders>
              <w:bottom w:val="single" w:sz="4" w:space="0" w:color="DDE1EB"/>
            </w:tcBorders>
            <w:hideMark/>
          </w:tcPr>
          <w:p w14:paraId="1F500CAB" w14:textId="77777777" w:rsidR="00CA673E" w:rsidRPr="00496DD0" w:rsidRDefault="00CA673E" w:rsidP="00F473E9">
            <w:pPr>
              <w:jc w:val="left"/>
              <w:rPr>
                <w:sz w:val="20"/>
                <w:szCs w:val="20"/>
              </w:rPr>
            </w:pPr>
            <w:r w:rsidRPr="00496DD0">
              <w:rPr>
                <w:sz w:val="20"/>
                <w:szCs w:val="20"/>
              </w:rPr>
              <w:t>Estudiantes</w:t>
            </w:r>
          </w:p>
        </w:tc>
        <w:tc>
          <w:tcPr>
            <w:tcW w:w="2552" w:type="dxa"/>
            <w:tcBorders>
              <w:bottom w:val="single" w:sz="4" w:space="0" w:color="DDE1EB"/>
            </w:tcBorders>
            <w:hideMark/>
          </w:tcPr>
          <w:p w14:paraId="5D02C51A" w14:textId="77777777" w:rsidR="00CA673E" w:rsidRPr="00496DD0" w:rsidRDefault="00CA673E" w:rsidP="00F473E9">
            <w:pPr>
              <w:rPr>
                <w:sz w:val="20"/>
                <w:szCs w:val="20"/>
              </w:rPr>
            </w:pPr>
            <w:r w:rsidRPr="00496DD0">
              <w:rPr>
                <w:sz w:val="20"/>
                <w:szCs w:val="20"/>
              </w:rPr>
              <w:t>85% uso en tareas/consultas.</w:t>
            </w:r>
          </w:p>
        </w:tc>
        <w:tc>
          <w:tcPr>
            <w:tcW w:w="2551" w:type="dxa"/>
            <w:tcBorders>
              <w:bottom w:val="single" w:sz="4" w:space="0" w:color="DDE1EB"/>
            </w:tcBorders>
            <w:hideMark/>
          </w:tcPr>
          <w:p w14:paraId="4E504D23" w14:textId="77777777" w:rsidR="00CA673E" w:rsidRPr="00496DD0" w:rsidRDefault="00CA673E" w:rsidP="00F473E9">
            <w:pPr>
              <w:rPr>
                <w:sz w:val="20"/>
                <w:szCs w:val="20"/>
              </w:rPr>
            </w:pPr>
            <w:r w:rsidRPr="00496DD0">
              <w:rPr>
                <w:sz w:val="20"/>
                <w:szCs w:val="20"/>
              </w:rPr>
              <w:t>Riesgo de plagio automatizado y erosión de la autonomía intelectual.</w:t>
            </w:r>
          </w:p>
        </w:tc>
      </w:tr>
      <w:tr w:rsidR="00CA673E" w:rsidRPr="00496DD0" w14:paraId="00C95469" w14:textId="77777777" w:rsidTr="00F473E9">
        <w:trPr>
          <w:jc w:val="center"/>
        </w:trPr>
        <w:tc>
          <w:tcPr>
            <w:tcW w:w="1134" w:type="dxa"/>
            <w:tcBorders>
              <w:bottom w:val="single" w:sz="4" w:space="0" w:color="DDE1EB"/>
            </w:tcBorders>
            <w:hideMark/>
          </w:tcPr>
          <w:p w14:paraId="5A131BC8" w14:textId="77777777" w:rsidR="00CA673E" w:rsidRPr="00496DD0" w:rsidRDefault="00CA673E" w:rsidP="00F473E9">
            <w:pPr>
              <w:jc w:val="left"/>
              <w:rPr>
                <w:sz w:val="20"/>
                <w:szCs w:val="20"/>
              </w:rPr>
            </w:pPr>
            <w:r w:rsidRPr="00496DD0">
              <w:rPr>
                <w:sz w:val="20"/>
                <w:szCs w:val="20"/>
              </w:rPr>
              <w:t>Gobernanza</w:t>
            </w:r>
          </w:p>
        </w:tc>
        <w:tc>
          <w:tcPr>
            <w:tcW w:w="2552" w:type="dxa"/>
            <w:tcBorders>
              <w:bottom w:val="single" w:sz="4" w:space="0" w:color="DDE1EB"/>
            </w:tcBorders>
            <w:hideMark/>
          </w:tcPr>
          <w:p w14:paraId="2A1DAC96" w14:textId="77777777" w:rsidR="00CA673E" w:rsidRPr="00496DD0" w:rsidRDefault="00CA673E" w:rsidP="00F473E9">
            <w:pPr>
              <w:rPr>
                <w:sz w:val="20"/>
                <w:szCs w:val="20"/>
              </w:rPr>
            </w:pPr>
            <w:r w:rsidRPr="00496DD0">
              <w:rPr>
                <w:sz w:val="20"/>
                <w:szCs w:val="20"/>
              </w:rPr>
              <w:t>Falta de guías de uso claras.</w:t>
            </w:r>
          </w:p>
        </w:tc>
        <w:tc>
          <w:tcPr>
            <w:tcW w:w="2551" w:type="dxa"/>
            <w:tcBorders>
              <w:bottom w:val="single" w:sz="4" w:space="0" w:color="DDE1EB"/>
            </w:tcBorders>
            <w:hideMark/>
          </w:tcPr>
          <w:p w14:paraId="4F72C3AB" w14:textId="77777777" w:rsidR="00CA673E" w:rsidRPr="00496DD0" w:rsidRDefault="00CA673E" w:rsidP="00F473E9">
            <w:pPr>
              <w:rPr>
                <w:sz w:val="20"/>
                <w:szCs w:val="20"/>
              </w:rPr>
            </w:pPr>
            <w:r w:rsidRPr="00496DD0">
              <w:rPr>
                <w:sz w:val="20"/>
                <w:szCs w:val="20"/>
              </w:rPr>
              <w:t>Urgencia de transitar de meras recomendaciones a políticas vinculantes.</w:t>
            </w:r>
          </w:p>
        </w:tc>
      </w:tr>
      <w:tr w:rsidR="00CA673E" w:rsidRPr="00496DD0" w14:paraId="20A0E0B9" w14:textId="77777777" w:rsidTr="00F473E9">
        <w:trPr>
          <w:jc w:val="center"/>
        </w:trPr>
        <w:tc>
          <w:tcPr>
            <w:tcW w:w="1134" w:type="dxa"/>
            <w:tcBorders>
              <w:bottom w:val="single" w:sz="4" w:space="0" w:color="DDE1EB"/>
            </w:tcBorders>
            <w:hideMark/>
          </w:tcPr>
          <w:p w14:paraId="46B7F917" w14:textId="77777777" w:rsidR="00CA673E" w:rsidRPr="00496DD0" w:rsidRDefault="00CA673E" w:rsidP="00F473E9">
            <w:pPr>
              <w:jc w:val="left"/>
              <w:rPr>
                <w:sz w:val="20"/>
                <w:szCs w:val="20"/>
              </w:rPr>
            </w:pPr>
            <w:r w:rsidRPr="00496DD0">
              <w:rPr>
                <w:sz w:val="20"/>
                <w:szCs w:val="20"/>
              </w:rPr>
              <w:t>Ética</w:t>
            </w:r>
          </w:p>
        </w:tc>
        <w:tc>
          <w:tcPr>
            <w:tcW w:w="2552" w:type="dxa"/>
            <w:tcBorders>
              <w:bottom w:val="single" w:sz="4" w:space="0" w:color="DDE1EB"/>
            </w:tcBorders>
            <w:hideMark/>
          </w:tcPr>
          <w:p w14:paraId="1ADBC2FF" w14:textId="77777777" w:rsidR="00CA673E" w:rsidRPr="00496DD0" w:rsidRDefault="00CA673E" w:rsidP="00F473E9">
            <w:pPr>
              <w:rPr>
                <w:sz w:val="20"/>
                <w:szCs w:val="20"/>
              </w:rPr>
            </w:pPr>
            <w:r w:rsidRPr="00496DD0">
              <w:rPr>
                <w:sz w:val="20"/>
                <w:szCs w:val="20"/>
              </w:rPr>
              <w:t>Preocupación por sesgos y datos.</w:t>
            </w:r>
          </w:p>
        </w:tc>
        <w:tc>
          <w:tcPr>
            <w:tcW w:w="2551" w:type="dxa"/>
            <w:tcBorders>
              <w:bottom w:val="single" w:sz="4" w:space="0" w:color="DDE1EB"/>
            </w:tcBorders>
            <w:hideMark/>
          </w:tcPr>
          <w:p w14:paraId="7BD47531" w14:textId="77777777" w:rsidR="00CA673E" w:rsidRPr="00496DD0" w:rsidRDefault="00CA673E" w:rsidP="00F473E9">
            <w:pPr>
              <w:rPr>
                <w:sz w:val="20"/>
                <w:szCs w:val="20"/>
              </w:rPr>
            </w:pPr>
            <w:r w:rsidRPr="00496DD0">
              <w:rPr>
                <w:sz w:val="20"/>
                <w:szCs w:val="20"/>
              </w:rPr>
              <w:t>Necesidad de proteger los "</w:t>
            </w:r>
            <w:proofErr w:type="spellStart"/>
            <w:r w:rsidRPr="00496DD0">
              <w:rPr>
                <w:sz w:val="20"/>
                <w:szCs w:val="20"/>
              </w:rPr>
              <w:t>neuroderechos</w:t>
            </w:r>
            <w:proofErr w:type="spellEnd"/>
            <w:r w:rsidRPr="00496DD0">
              <w:rPr>
                <w:sz w:val="20"/>
                <w:szCs w:val="20"/>
              </w:rPr>
              <w:t>" y la privacidad mental del alumno.</w:t>
            </w:r>
          </w:p>
        </w:tc>
      </w:tr>
    </w:tbl>
    <w:p w14:paraId="740C7DA7" w14:textId="45BFE6AC" w:rsidR="00CE0F4B" w:rsidRDefault="002A43CD" w:rsidP="002A43CD">
      <w:pPr>
        <w:pStyle w:val="Ttulo1"/>
      </w:pPr>
      <w:r w:rsidRPr="00411E44">
        <w:lastRenderedPageBreak/>
        <w:t xml:space="preserve">5. </w:t>
      </w:r>
      <w:r w:rsidR="00CE0F4B" w:rsidRPr="00411E44">
        <w:t>discusión</w:t>
      </w:r>
    </w:p>
    <w:p w14:paraId="638DF9E3" w14:textId="653E33AA" w:rsidR="000B5D43" w:rsidRPr="000B5D43" w:rsidRDefault="0015099A" w:rsidP="000B5D43">
      <w:pPr>
        <w:rPr>
          <w:rFonts w:cs="Times New Roman"/>
          <w:color w:val="000000"/>
        </w:rPr>
      </w:pPr>
      <w:r>
        <w:t xml:space="preserve">Los hallazgos evidencian </w:t>
      </w:r>
      <w:r w:rsidR="000B5D43">
        <w:t>l</w:t>
      </w:r>
      <w:r w:rsidR="000B5D43" w:rsidRPr="000B5D43">
        <w:rPr>
          <w:rFonts w:cs="Times New Roman"/>
          <w:color w:val="000000"/>
        </w:rPr>
        <w:t xml:space="preserve">a integración masiva de la Inteligencia Artificial en la Universidad Católica de Santiago de Guayaquil, </w:t>
      </w:r>
      <w:r w:rsidR="00447558">
        <w:rPr>
          <w:rFonts w:cs="Times New Roman"/>
          <w:color w:val="000000"/>
        </w:rPr>
        <w:t xml:space="preserve">determinada </w:t>
      </w:r>
      <w:r w:rsidR="000B5D43" w:rsidRPr="000B5D43">
        <w:rPr>
          <w:rFonts w:cs="Times New Roman"/>
          <w:color w:val="000000"/>
        </w:rPr>
        <w:t>por el uso del setenta por ciento del profesorado para el diseño de materiales y el ochenta y cinco por ciento del estudiantado para la realización de tareas, demuestra que la eficiencia operativa ha superado la capacidad de respuesta normativa institucional. Existe una necesidad imperativa de transitar desde simples recomendaciones éticas hacia políticas institucionales vinculantes que garanticen la transparencia algorítmica y la protección de los datos personales para consolidar una verdadera cultura de la legalidad tecnológica.</w:t>
      </w:r>
    </w:p>
    <w:p w14:paraId="58B8527A" w14:textId="77777777" w:rsidR="000B5D43" w:rsidRPr="000B5D43" w:rsidRDefault="000B5D43" w:rsidP="000B5D43">
      <w:pPr>
        <w:rPr>
          <w:rFonts w:cs="Times New Roman"/>
          <w:color w:val="000000"/>
        </w:rPr>
      </w:pPr>
      <w:r w:rsidRPr="000B5D43">
        <w:rPr>
          <w:rFonts w:cs="Times New Roman"/>
          <w:color w:val="000000"/>
        </w:rPr>
        <w:t>El fenómeno de la pereza cognitiva detectado en el estamento estudiantil, donde se delega el razonamiento a los algoritmos, obliga a las instituciones de educación superior a rediseñar de manera urgente sus modelos de evaluación, priorizando el pensamiento crítico y la creatividad humana sobre los resultados que pueden ser automatizados. La notable falta de protocolos para la citación y declaración del uso de contenido sintético revela una brecha crítica en la alfabetización digital, la cual debe ser abordada mediante programas de formación continua que no solo enseñen el uso técnico de las herramientas, sino también sus limitaciones estocásticas y sus implicaciones éticas.</w:t>
      </w:r>
    </w:p>
    <w:p w14:paraId="32410A6E" w14:textId="77777777" w:rsidR="000B5D43" w:rsidRPr="000B5D43" w:rsidRDefault="000B5D43" w:rsidP="000B5D43">
      <w:pPr>
        <w:rPr>
          <w:rFonts w:cs="Times New Roman"/>
          <w:color w:val="000000"/>
        </w:rPr>
      </w:pPr>
      <w:r w:rsidRPr="000B5D43">
        <w:rPr>
          <w:rFonts w:cs="Times New Roman"/>
          <w:color w:val="000000"/>
        </w:rPr>
        <w:t>La autonomía universitaria se encuentra en una situación de vulnerabilidad ante la creciente dependencia de infraestructuras tecnológicas de corporaciones externas, lo que exige que la universidad lidere el desarrollo de marcos de gobernanza propios que protejan los derechos digitales y preserven la soberanía sobre sus datos y currículos. Finalmente, se establece que el éxito de la implementación de la Inteligencia Artificial en la educación superior depende de que estas herramientas operen estrictamente como un apoyo a la agencia humana y no como su sustituto, garantizando que el bienestar social y los derechos humanos permanezcan en el centro del desarrollo tecnológico.</w:t>
      </w:r>
    </w:p>
    <w:p w14:paraId="568F694A" w14:textId="337BD443" w:rsidR="004307D4" w:rsidRDefault="00721EBE" w:rsidP="00721EBE">
      <w:pPr>
        <w:pStyle w:val="Ttulo1"/>
      </w:pPr>
      <w:r w:rsidRPr="00411E44">
        <w:rPr>
          <w:caps w:val="0"/>
        </w:rPr>
        <w:lastRenderedPageBreak/>
        <w:t>6.</w:t>
      </w:r>
      <w:r w:rsidRPr="00411E44">
        <w:t xml:space="preserve"> </w:t>
      </w:r>
      <w:r w:rsidR="004307D4" w:rsidRPr="00411E44">
        <w:t xml:space="preserve">conclusiones </w:t>
      </w:r>
    </w:p>
    <w:p w14:paraId="53BFECC6" w14:textId="5DB4FE56" w:rsidR="00817C99" w:rsidRDefault="00496DD0" w:rsidP="00817C99">
      <w:pPr>
        <w:pStyle w:val="Listadoajustado"/>
        <w:rPr>
          <w:lang w:eastAsia="es-EC"/>
        </w:rPr>
      </w:pPr>
      <w:r>
        <w:rPr>
          <w:lang w:eastAsia="es-EC"/>
        </w:rPr>
        <w:t xml:space="preserve">La integración de la inteligencia artificial en la Universidad Católica de Santiago de Guayaquil evidencia un proceso de adopción significativo tanto en docentes como en estudiantes, pero acompañado de una respuesta normativa institucional todavía es insuficiente. Los </w:t>
      </w:r>
      <w:r w:rsidR="00BD13A5">
        <w:rPr>
          <w:lang w:eastAsia="es-EC"/>
        </w:rPr>
        <w:t>resultados muestran que el 70$ del profesorado utiliza IA principalmente para el diseño de evaluaciones</w:t>
      </w:r>
      <w:r w:rsidR="001E56C1">
        <w:rPr>
          <w:lang w:eastAsia="es-EC"/>
        </w:rPr>
        <w:t xml:space="preserve"> y materiales de aprendizaje; mientras que el 85% de los estudiantes los emplea </w:t>
      </w:r>
      <w:r w:rsidR="00E634C3">
        <w:rPr>
          <w:lang w:eastAsia="es-EC"/>
        </w:rPr>
        <w:t>fundamentalmente para</w:t>
      </w:r>
      <w:r w:rsidR="001E56C1">
        <w:rPr>
          <w:lang w:eastAsia="es-EC"/>
        </w:rPr>
        <w:t xml:space="preserve"> realizar tareas, consultas y resolver problemas</w:t>
      </w:r>
      <w:r w:rsidR="00817C99" w:rsidRPr="00817C99">
        <w:rPr>
          <w:lang w:eastAsia="es-EC"/>
        </w:rPr>
        <w:t xml:space="preserve">. </w:t>
      </w:r>
    </w:p>
    <w:p w14:paraId="7BE4E85A" w14:textId="6C300C11" w:rsidR="00817C99" w:rsidRDefault="00E634C3" w:rsidP="00817C99">
      <w:pPr>
        <w:pStyle w:val="Listadoajustado"/>
        <w:rPr>
          <w:lang w:eastAsia="es-EC"/>
        </w:rPr>
      </w:pPr>
      <w:r>
        <w:rPr>
          <w:lang w:eastAsia="es-EC"/>
        </w:rPr>
        <w:t>El fenómeno</w:t>
      </w:r>
      <w:r w:rsidR="00817C99" w:rsidRPr="00817C99">
        <w:rPr>
          <w:lang w:eastAsia="es-EC"/>
        </w:rPr>
        <w:t xml:space="preserve"> </w:t>
      </w:r>
      <w:r>
        <w:rPr>
          <w:lang w:eastAsia="es-EC"/>
        </w:rPr>
        <w:t xml:space="preserve">de la pereza cognitiva </w:t>
      </w:r>
      <w:r w:rsidR="00C5511E">
        <w:rPr>
          <w:lang w:eastAsia="es-EC"/>
        </w:rPr>
        <w:t xml:space="preserve">constituye uno de los principales desafíos pedagógicos derivados del uso no crítico de la IA. Los resultados obtenidos evidencian el riesgo de cognitive </w:t>
      </w:r>
      <w:proofErr w:type="spellStart"/>
      <w:r w:rsidR="00C5511E">
        <w:rPr>
          <w:lang w:eastAsia="es-EC"/>
        </w:rPr>
        <w:t>offloading</w:t>
      </w:r>
      <w:proofErr w:type="spellEnd"/>
      <w:r w:rsidR="001E0696">
        <w:rPr>
          <w:lang w:eastAsia="es-EC"/>
        </w:rPr>
        <w:t xml:space="preserve">, particularmente cuando los estudiantes delegan en la IA procesos que debería </w:t>
      </w:r>
      <w:r w:rsidR="00597ED9">
        <w:rPr>
          <w:lang w:eastAsia="es-EC"/>
        </w:rPr>
        <w:t>formar parte de su propio razonamiento, generando comprensión superficial de contenidos y una posible erosión de la autonomía intelectual</w:t>
      </w:r>
      <w:r w:rsidR="00796257">
        <w:rPr>
          <w:lang w:eastAsia="es-EC"/>
        </w:rPr>
        <w:t>.</w:t>
      </w:r>
    </w:p>
    <w:p w14:paraId="3D53FDE4" w14:textId="7F4DC996" w:rsidR="00817C99" w:rsidRDefault="00796257" w:rsidP="00817C99">
      <w:pPr>
        <w:pStyle w:val="Listadoajustado"/>
        <w:rPr>
          <w:lang w:eastAsia="es-EC"/>
        </w:rPr>
      </w:pPr>
      <w:r>
        <w:rPr>
          <w:lang w:eastAsia="es-EC"/>
        </w:rPr>
        <w:t xml:space="preserve">La consolidación de una cultura tecnológica basada en la legalidad en la UCSG requiere de una estrategia instituciona integral que articule </w:t>
      </w:r>
      <w:r w:rsidR="004C4046">
        <w:rPr>
          <w:lang w:eastAsia="es-EC"/>
        </w:rPr>
        <w:t>alfabetización en inteligencia artificial, ética, protección de datos</w:t>
      </w:r>
      <w:r w:rsidR="00065C30">
        <w:rPr>
          <w:lang w:eastAsia="es-EC"/>
        </w:rPr>
        <w:t>, pensamiento crítico y gobernanza tecnológica. Los hallazgos relacionados con la preocup</w:t>
      </w:r>
      <w:r w:rsidR="008E2D49">
        <w:rPr>
          <w:lang w:eastAsia="es-EC"/>
        </w:rPr>
        <w:t>ación por la privacidad (47,5%) de los estudiantes</w:t>
      </w:r>
      <w:r w:rsidR="006320C0">
        <w:rPr>
          <w:lang w:eastAsia="es-EC"/>
        </w:rPr>
        <w:t xml:space="preserve">, la percepción de opacidad de los sistemas </w:t>
      </w:r>
      <w:r w:rsidR="001C3B8A">
        <w:rPr>
          <w:lang w:eastAsia="es-EC"/>
        </w:rPr>
        <w:t>y las dificultades para establecer criterios</w:t>
      </w:r>
      <w:r w:rsidR="009503DE">
        <w:rPr>
          <w:lang w:eastAsia="es-EC"/>
        </w:rPr>
        <w:t xml:space="preserve"> claros de autoría y declaración de contenido generado mediante IA</w:t>
      </w:r>
      <w:r w:rsidR="00EA7670">
        <w:rPr>
          <w:lang w:eastAsia="es-EC"/>
        </w:rPr>
        <w:t xml:space="preserve"> evidencian que el desafío trasciende el dominio técnico de las herramientas.</w:t>
      </w:r>
      <w:r w:rsidR="00D238E7">
        <w:rPr>
          <w:lang w:eastAsia="es-EC"/>
        </w:rPr>
        <w:t xml:space="preserve"> La universidad debe asumir el rol activo en la construcción de políticas</w:t>
      </w:r>
      <w:r w:rsidR="00520159">
        <w:rPr>
          <w:lang w:eastAsia="es-EC"/>
        </w:rPr>
        <w:t xml:space="preserve"> y mecanismos de formación que permitan a docentes y estudiante</w:t>
      </w:r>
      <w:r w:rsidR="00A75FA7">
        <w:rPr>
          <w:lang w:eastAsia="es-EC"/>
        </w:rPr>
        <w:t xml:space="preserve">s comprender no solo cómo utilizar IA sino </w:t>
      </w:r>
      <w:r w:rsidR="00934CEA">
        <w:rPr>
          <w:lang w:eastAsia="es-EC"/>
        </w:rPr>
        <w:t>las responsabilidades también de hacerlo.</w:t>
      </w:r>
    </w:p>
    <w:p w14:paraId="1103153B" w14:textId="77777777" w:rsidR="00CF7470" w:rsidRDefault="00CF7470" w:rsidP="00CF7470">
      <w:pPr>
        <w:pStyle w:val="Listadoajustado"/>
        <w:numPr>
          <w:ilvl w:val="0"/>
          <w:numId w:val="0"/>
        </w:numPr>
        <w:ind w:left="851" w:hanging="284"/>
        <w:rPr>
          <w:lang w:eastAsia="es-EC"/>
        </w:rPr>
      </w:pPr>
    </w:p>
    <w:p w14:paraId="72BBAC2F" w14:textId="77777777" w:rsidR="00CF7470" w:rsidRPr="00817C99" w:rsidRDefault="00CF7470" w:rsidP="00CF7470">
      <w:pPr>
        <w:pStyle w:val="Listadoajustado"/>
        <w:numPr>
          <w:ilvl w:val="0"/>
          <w:numId w:val="0"/>
        </w:numPr>
        <w:ind w:left="851" w:hanging="284"/>
        <w:rPr>
          <w:lang w:eastAsia="es-EC"/>
        </w:rPr>
      </w:pPr>
    </w:p>
    <w:p w14:paraId="703B2935" w14:textId="26C2E4F8" w:rsidR="004307D4" w:rsidRDefault="00721EBE" w:rsidP="00721EBE">
      <w:pPr>
        <w:pStyle w:val="Ttulo1"/>
        <w:rPr>
          <w:lang w:val="en-US"/>
        </w:rPr>
      </w:pPr>
      <w:r w:rsidRPr="00ED6173">
        <w:rPr>
          <w:caps w:val="0"/>
          <w:lang w:val="en-US"/>
        </w:rPr>
        <w:lastRenderedPageBreak/>
        <w:t>8.</w:t>
      </w:r>
      <w:r w:rsidRPr="00ED6173">
        <w:rPr>
          <w:lang w:val="en-US"/>
        </w:rPr>
        <w:t xml:space="preserve"> </w:t>
      </w:r>
      <w:r w:rsidR="002F3733" w:rsidRPr="00ED6173">
        <w:rPr>
          <w:lang w:val="en-US"/>
        </w:rPr>
        <w:t>Referencias</w:t>
      </w:r>
      <w:r w:rsidR="005417EB" w:rsidRPr="00ED6173">
        <w:rPr>
          <w:lang w:val="en-US"/>
        </w:rPr>
        <w:t xml:space="preserve"> </w:t>
      </w:r>
    </w:p>
    <w:sdt>
      <w:sdtPr>
        <w:rPr>
          <w:lang w:val="es-ES"/>
        </w:rPr>
        <w:id w:val="-82919460"/>
        <w:docPartObj>
          <w:docPartGallery w:val="Bibliographies"/>
          <w:docPartUnique/>
        </w:docPartObj>
      </w:sdtPr>
      <w:sdtEndPr>
        <w:rPr>
          <w:lang w:val="es-EC"/>
        </w:rPr>
      </w:sdtEndPr>
      <w:sdtContent>
        <w:p w14:paraId="42EECB61" w14:textId="7F017FFE" w:rsidR="00CF7470" w:rsidRDefault="00CF7470" w:rsidP="00226EFF"/>
        <w:sdt>
          <w:sdtPr>
            <w:id w:val="111145805"/>
            <w:bibliography/>
          </w:sdtPr>
          <w:sdtEndPr>
            <w:rPr>
              <w:rFonts w:eastAsiaTheme="minorHAnsi" w:cstheme="minorBidi"/>
              <w:spacing w:val="1"/>
              <w:sz w:val="23"/>
              <w14:numSpacing w14:val="default"/>
            </w:rPr>
          </w:sdtEndPr>
          <w:sdtContent>
            <w:p w14:paraId="73B979B7" w14:textId="77777777" w:rsidR="00CF7470" w:rsidRPr="00226EFF" w:rsidRDefault="00CF7470" w:rsidP="00226EFF">
              <w:pPr>
                <w:pStyle w:val="Bibliografa"/>
                <w:ind w:left="720" w:hanging="720"/>
                <w:jc w:val="both"/>
                <w:rPr>
                  <w:noProof/>
                  <w:sz w:val="24"/>
                  <w:szCs w:val="24"/>
                </w:rPr>
              </w:pPr>
              <w:r w:rsidRPr="00226EFF">
                <w:rPr>
                  <w:sz w:val="24"/>
                  <w:szCs w:val="24"/>
                </w:rPr>
                <w:fldChar w:fldCharType="begin"/>
              </w:r>
              <w:r w:rsidRPr="00226EFF">
                <w:rPr>
                  <w:sz w:val="24"/>
                  <w:szCs w:val="24"/>
                </w:rPr>
                <w:instrText>BIBLIOGRAPHY</w:instrText>
              </w:r>
              <w:r w:rsidRPr="00226EFF">
                <w:rPr>
                  <w:sz w:val="24"/>
                  <w:szCs w:val="24"/>
                </w:rPr>
                <w:fldChar w:fldCharType="separate"/>
              </w:r>
              <w:r w:rsidRPr="00226EFF">
                <w:rPr>
                  <w:noProof/>
                  <w:sz w:val="24"/>
                  <w:szCs w:val="24"/>
                </w:rPr>
                <w:t xml:space="preserve">Ardisana, H., &amp; Millet, B. (2024). Inteligencia Artificial (ChatGPT) en la educación universitaria: Realidad y consideraciones éticas. </w:t>
              </w:r>
              <w:r w:rsidRPr="00226EFF">
                <w:rPr>
                  <w:i/>
                  <w:iCs/>
                  <w:noProof/>
                  <w:sz w:val="24"/>
                  <w:szCs w:val="24"/>
                </w:rPr>
                <w:t>hakiñan, Revista De Ciencias Sociales Y Humanidades., 25</w:t>
              </w:r>
              <w:r w:rsidRPr="00226EFF">
                <w:rPr>
                  <w:noProof/>
                  <w:sz w:val="24"/>
                  <w:szCs w:val="24"/>
                </w:rPr>
                <w:t>, 299-316. doi:https://doi.org/10.37135/chk.002.25.13</w:t>
              </w:r>
            </w:p>
            <w:p w14:paraId="2D7F4849" w14:textId="77777777" w:rsidR="00CF7470" w:rsidRPr="00226EFF" w:rsidRDefault="00CF7470" w:rsidP="00226EFF">
              <w:pPr>
                <w:pStyle w:val="Bibliografa"/>
                <w:ind w:left="720" w:hanging="720"/>
                <w:jc w:val="both"/>
                <w:rPr>
                  <w:noProof/>
                  <w:sz w:val="24"/>
                  <w:szCs w:val="24"/>
                  <w:lang w:val="en-US"/>
                </w:rPr>
              </w:pPr>
              <w:r w:rsidRPr="00226EFF">
                <w:rPr>
                  <w:noProof/>
                  <w:sz w:val="24"/>
                  <w:szCs w:val="24"/>
                  <w:lang w:val="en-US"/>
                </w:rPr>
                <w:t xml:space="preserve">Chan, C. (2023). A comprehensive AI policy education framework for university teaching and learning. </w:t>
              </w:r>
              <w:r w:rsidRPr="00226EFF">
                <w:rPr>
                  <w:i/>
                  <w:iCs/>
                  <w:noProof/>
                  <w:sz w:val="24"/>
                  <w:szCs w:val="24"/>
                  <w:lang w:val="en-US"/>
                </w:rPr>
                <w:t>International Journal of Educational Technology in Higher Education, 20</w:t>
              </w:r>
              <w:r w:rsidRPr="00226EFF">
                <w:rPr>
                  <w:noProof/>
                  <w:sz w:val="24"/>
                  <w:szCs w:val="24"/>
                  <w:lang w:val="en-US"/>
                </w:rPr>
                <w:t>(1), 38. doi:https://doi.org/10.1186/s41239-023-00392-8</w:t>
              </w:r>
            </w:p>
            <w:p w14:paraId="0704D417" w14:textId="77777777" w:rsidR="00CF7470" w:rsidRPr="00226EFF" w:rsidRDefault="00CF7470" w:rsidP="00226EFF">
              <w:pPr>
                <w:pStyle w:val="Bibliografa"/>
                <w:ind w:left="720" w:hanging="720"/>
                <w:jc w:val="both"/>
                <w:rPr>
                  <w:noProof/>
                  <w:sz w:val="24"/>
                  <w:szCs w:val="24"/>
                  <w:lang w:val="en-US"/>
                </w:rPr>
              </w:pPr>
              <w:r w:rsidRPr="00226EFF">
                <w:rPr>
                  <w:noProof/>
                  <w:sz w:val="24"/>
                  <w:szCs w:val="24"/>
                  <w:lang w:val="en-US"/>
                </w:rPr>
                <w:t xml:space="preserve">Changyue, L., Hang, C., &amp; Serra, L. (2026). The cognitive impact of ChatGPT in higher education: A systematic review. </w:t>
              </w:r>
              <w:r w:rsidRPr="00226EFF">
                <w:rPr>
                  <w:i/>
                  <w:iCs/>
                  <w:noProof/>
                  <w:sz w:val="24"/>
                  <w:szCs w:val="24"/>
                  <w:lang w:val="en-US"/>
                </w:rPr>
                <w:t>Computers and Education: Artificial Intelligence, 10</w:t>
              </w:r>
              <w:r w:rsidRPr="00226EFF">
                <w:rPr>
                  <w:noProof/>
                  <w:sz w:val="24"/>
                  <w:szCs w:val="24"/>
                  <w:lang w:val="en-US"/>
                </w:rPr>
                <w:t>, 100571. doi:https://doi.org/10.1016/j.caeai.2026.100571</w:t>
              </w:r>
            </w:p>
            <w:p w14:paraId="5F493957" w14:textId="77777777" w:rsidR="00CF7470" w:rsidRPr="00226EFF" w:rsidRDefault="00CF7470" w:rsidP="00226EFF">
              <w:pPr>
                <w:pStyle w:val="Bibliografa"/>
                <w:ind w:left="720" w:hanging="720"/>
                <w:jc w:val="both"/>
                <w:rPr>
                  <w:noProof/>
                  <w:sz w:val="24"/>
                  <w:szCs w:val="24"/>
                  <w:lang w:val="en-US"/>
                </w:rPr>
              </w:pPr>
              <w:r w:rsidRPr="00226EFF">
                <w:rPr>
                  <w:noProof/>
                  <w:sz w:val="24"/>
                  <w:szCs w:val="24"/>
                  <w:lang w:val="en-US"/>
                </w:rPr>
                <w:t xml:space="preserve">Crompton, H., &amp; Burke, D. (2023). Artificial intelligence in higher education: The state of the field. </w:t>
              </w:r>
              <w:r w:rsidRPr="00226EFF">
                <w:rPr>
                  <w:i/>
                  <w:iCs/>
                  <w:noProof/>
                  <w:sz w:val="24"/>
                  <w:szCs w:val="24"/>
                  <w:lang w:val="en-US"/>
                </w:rPr>
                <w:t>International Journal of Educational Technology in Higher Education, 20</w:t>
              </w:r>
              <w:r w:rsidRPr="00226EFF">
                <w:rPr>
                  <w:noProof/>
                  <w:sz w:val="24"/>
                  <w:szCs w:val="24"/>
                  <w:lang w:val="en-US"/>
                </w:rPr>
                <w:t>(1), 2-22. doi:https://doi.org/10.1186/s41239-023-00392-8</w:t>
              </w:r>
            </w:p>
            <w:p w14:paraId="1729A748" w14:textId="77777777" w:rsidR="00CF7470" w:rsidRPr="00226EFF" w:rsidRDefault="00CF7470" w:rsidP="00226EFF">
              <w:pPr>
                <w:pStyle w:val="Bibliografa"/>
                <w:ind w:left="720" w:hanging="720"/>
                <w:jc w:val="both"/>
                <w:rPr>
                  <w:noProof/>
                  <w:sz w:val="24"/>
                  <w:szCs w:val="24"/>
                  <w:lang w:val="en-US"/>
                </w:rPr>
              </w:pPr>
              <w:r w:rsidRPr="00226EFF">
                <w:rPr>
                  <w:noProof/>
                  <w:sz w:val="24"/>
                  <w:szCs w:val="24"/>
                  <w:lang w:val="es-ES"/>
                </w:rPr>
                <w:t xml:space="preserve">Gallent, C., Zapata, A., &amp; Ortego, J. (2023). El impacto de la inteligencia artificial generativa en educación superior: una mirada desde la ética y la integrid. </w:t>
              </w:r>
              <w:r w:rsidRPr="00226EFF">
                <w:rPr>
                  <w:i/>
                  <w:iCs/>
                  <w:noProof/>
                  <w:sz w:val="24"/>
                  <w:szCs w:val="24"/>
                  <w:lang w:val="en-US"/>
                </w:rPr>
                <w:t>Relieve, 29</w:t>
              </w:r>
              <w:r w:rsidRPr="00226EFF">
                <w:rPr>
                  <w:noProof/>
                  <w:sz w:val="24"/>
                  <w:szCs w:val="24"/>
                  <w:lang w:val="en-US"/>
                </w:rPr>
                <w:t>(2), Art. M5. doi:https://doi.org/10.30827/relieve.v29i2.29134</w:t>
              </w:r>
            </w:p>
            <w:p w14:paraId="3403457B" w14:textId="77777777" w:rsidR="00CF7470" w:rsidRPr="00226EFF" w:rsidRDefault="00CF7470" w:rsidP="00226EFF">
              <w:pPr>
                <w:pStyle w:val="Bibliografa"/>
                <w:ind w:left="720" w:hanging="720"/>
                <w:jc w:val="both"/>
                <w:rPr>
                  <w:noProof/>
                  <w:sz w:val="24"/>
                  <w:szCs w:val="24"/>
                  <w:lang w:val="es-ES"/>
                </w:rPr>
              </w:pPr>
              <w:r w:rsidRPr="00226EFF">
                <w:rPr>
                  <w:noProof/>
                  <w:sz w:val="24"/>
                  <w:szCs w:val="24"/>
                  <w:lang w:val="en-US"/>
                </w:rPr>
                <w:t xml:space="preserve">García, L., Ayala, G., &amp; Suárez, M. (2026). </w:t>
              </w:r>
              <w:r w:rsidRPr="00226EFF">
                <w:rPr>
                  <w:noProof/>
                  <w:sz w:val="24"/>
                  <w:szCs w:val="24"/>
                  <w:lang w:val="es-ES"/>
                </w:rPr>
                <w:t xml:space="preserve">La inteligencia artificial generativa en la educación superior. Revisión sistemática sobre los desafíos éticos en el contexto iberoamericano. </w:t>
              </w:r>
              <w:r w:rsidRPr="00226EFF">
                <w:rPr>
                  <w:i/>
                  <w:iCs/>
                  <w:noProof/>
                  <w:sz w:val="24"/>
                  <w:szCs w:val="24"/>
                  <w:lang w:val="es-ES"/>
                </w:rPr>
                <w:t>Revista latinoamericana de estudios educativos, 56</w:t>
              </w:r>
              <w:r w:rsidRPr="00226EFF">
                <w:rPr>
                  <w:noProof/>
                  <w:sz w:val="24"/>
                  <w:szCs w:val="24"/>
                  <w:lang w:val="es-ES"/>
                </w:rPr>
                <w:t>(2), 351-377. doi:https://doi.org/10.48102/rlee.2026.56.2.801</w:t>
              </w:r>
            </w:p>
            <w:p w14:paraId="7C8D4EBB" w14:textId="77777777" w:rsidR="00CF7470" w:rsidRPr="00226EFF" w:rsidRDefault="00CF7470" w:rsidP="00226EFF">
              <w:pPr>
                <w:pStyle w:val="Bibliografa"/>
                <w:ind w:left="720" w:hanging="720"/>
                <w:jc w:val="both"/>
                <w:rPr>
                  <w:noProof/>
                  <w:sz w:val="24"/>
                  <w:szCs w:val="24"/>
                  <w:lang w:val="es-ES"/>
                </w:rPr>
              </w:pPr>
              <w:r w:rsidRPr="00226EFF">
                <w:rPr>
                  <w:noProof/>
                  <w:sz w:val="24"/>
                  <w:szCs w:val="24"/>
                  <w:lang w:val="es-ES"/>
                </w:rPr>
                <w:t xml:space="preserve">Herrera, E., Gallardo, O., &amp; Cortés, M. (2026). Carga y descarga cognitiva en la era de la inteligencia artificial: una propuesta. </w:t>
              </w:r>
              <w:r w:rsidRPr="00226EFF">
                <w:rPr>
                  <w:i/>
                  <w:iCs/>
                  <w:noProof/>
                  <w:sz w:val="24"/>
                  <w:szCs w:val="24"/>
                  <w:lang w:val="es-ES"/>
                </w:rPr>
                <w:t>Investigación En Educación Médica, 15</w:t>
              </w:r>
              <w:r w:rsidRPr="00226EFF">
                <w:rPr>
                  <w:noProof/>
                  <w:sz w:val="24"/>
                  <w:szCs w:val="24"/>
                  <w:lang w:val="es-ES"/>
                </w:rPr>
                <w:t>(58), 129–130. . doi:https://doi.org/10.22201/fm.20075057e.2026.58.25769</w:t>
              </w:r>
            </w:p>
            <w:p w14:paraId="54124DF9" w14:textId="77777777" w:rsidR="00CF7470" w:rsidRPr="00226EFF" w:rsidRDefault="00CF7470" w:rsidP="00226EFF">
              <w:pPr>
                <w:pStyle w:val="Bibliografa"/>
                <w:ind w:left="720" w:hanging="720"/>
                <w:jc w:val="both"/>
                <w:rPr>
                  <w:noProof/>
                  <w:sz w:val="24"/>
                  <w:szCs w:val="24"/>
                  <w:lang w:val="es-ES"/>
                </w:rPr>
              </w:pPr>
              <w:r w:rsidRPr="00226EFF">
                <w:rPr>
                  <w:noProof/>
                  <w:sz w:val="24"/>
                  <w:szCs w:val="24"/>
                  <w:lang w:val="es-ES"/>
                </w:rPr>
                <w:t xml:space="preserve">Hopper, V. (2025). La descarga cognitiva y la remodelación del pensamiento humano: La sutil influencia de la inteligencia artificial. </w:t>
              </w:r>
              <w:r w:rsidRPr="00226EFF">
                <w:rPr>
                  <w:i/>
                  <w:iCs/>
                  <w:noProof/>
                  <w:sz w:val="24"/>
                  <w:szCs w:val="24"/>
                  <w:lang w:val="es-ES"/>
                </w:rPr>
                <w:t xml:space="preserve">Colloquia, Revista académica De Pensamiento Y </w:t>
              </w:r>
              <w:r w:rsidRPr="00226EFF">
                <w:rPr>
                  <w:i/>
                  <w:iCs/>
                  <w:noProof/>
                  <w:sz w:val="24"/>
                  <w:szCs w:val="24"/>
                  <w:lang w:val="es-ES"/>
                </w:rPr>
                <w:lastRenderedPageBreak/>
                <w:t>Cultura, 12</w:t>
              </w:r>
              <w:r w:rsidRPr="00226EFF">
                <w:rPr>
                  <w:noProof/>
                  <w:sz w:val="24"/>
                  <w:szCs w:val="24"/>
                  <w:lang w:val="es-ES"/>
                </w:rPr>
                <w:t>(1), 1-14. doi:https://doi.org/10.31207/colloquia.v12i1</w:t>
              </w:r>
            </w:p>
            <w:p w14:paraId="5D4634FA" w14:textId="77777777" w:rsidR="00CF7470" w:rsidRPr="00226EFF" w:rsidRDefault="00CF7470" w:rsidP="00226EFF">
              <w:pPr>
                <w:pStyle w:val="Bibliografa"/>
                <w:ind w:left="720" w:hanging="720"/>
                <w:jc w:val="both"/>
                <w:rPr>
                  <w:noProof/>
                  <w:sz w:val="24"/>
                  <w:szCs w:val="24"/>
                  <w:lang w:val="es-ES"/>
                </w:rPr>
              </w:pPr>
              <w:r w:rsidRPr="00226EFF">
                <w:rPr>
                  <w:noProof/>
                  <w:sz w:val="24"/>
                  <w:szCs w:val="24"/>
                  <w:lang w:val="en-US"/>
                </w:rPr>
                <w:t xml:space="preserve">López, R., George, C., Sorhegui, R., &amp; Sandoval, L. (2026). </w:t>
              </w:r>
              <w:r w:rsidRPr="00226EFF">
                <w:rPr>
                  <w:noProof/>
                  <w:sz w:val="24"/>
                  <w:szCs w:val="24"/>
                  <w:lang w:val="es-ES"/>
                </w:rPr>
                <w:t xml:space="preserve">Inteligencia artificial en la universidad: análisis de género de las perspectivas éticas y regulatorias en cinco escenarios internacionales. </w:t>
              </w:r>
              <w:r w:rsidRPr="00226EFF">
                <w:rPr>
                  <w:i/>
                  <w:iCs/>
                  <w:noProof/>
                  <w:sz w:val="24"/>
                  <w:szCs w:val="24"/>
                  <w:lang w:val="es-ES"/>
                </w:rPr>
                <w:t>Revista Electrónica De Tecnología Educativa</w:t>
              </w:r>
              <w:r w:rsidRPr="00226EFF">
                <w:rPr>
                  <w:noProof/>
                  <w:sz w:val="24"/>
                  <w:szCs w:val="24"/>
                  <w:lang w:val="es-ES"/>
                </w:rPr>
                <w:t>(96), Art 1. doi:https://doi.org/10.21556/edutec.2026.96.4421</w:t>
              </w:r>
            </w:p>
            <w:p w14:paraId="696B4DC2" w14:textId="77777777" w:rsidR="00CF7470" w:rsidRPr="00226EFF" w:rsidRDefault="00CF7470" w:rsidP="00226EFF">
              <w:pPr>
                <w:pStyle w:val="Bibliografa"/>
                <w:ind w:left="720" w:hanging="720"/>
                <w:jc w:val="both"/>
                <w:rPr>
                  <w:noProof/>
                  <w:sz w:val="24"/>
                  <w:szCs w:val="24"/>
                  <w:lang w:val="es-ES"/>
                </w:rPr>
              </w:pPr>
              <w:r w:rsidRPr="00226EFF">
                <w:rPr>
                  <w:noProof/>
                  <w:sz w:val="24"/>
                  <w:szCs w:val="24"/>
                  <w:lang w:val="es-ES"/>
                </w:rPr>
                <w:t xml:space="preserve">Martínez, J., Asprilla, V., &amp; Montenegro, E. (2026). Inteligencia artificial generativa en la pedagogía universitaria. Revisión sistemática. </w:t>
              </w:r>
              <w:r w:rsidRPr="00226EFF">
                <w:rPr>
                  <w:i/>
                  <w:iCs/>
                  <w:noProof/>
                  <w:sz w:val="24"/>
                  <w:szCs w:val="24"/>
                  <w:lang w:val="es-ES"/>
                </w:rPr>
                <w:t>Alteridad, 21</w:t>
              </w:r>
              <w:r w:rsidRPr="00226EFF">
                <w:rPr>
                  <w:noProof/>
                  <w:sz w:val="24"/>
                  <w:szCs w:val="24"/>
                  <w:lang w:val="es-ES"/>
                </w:rPr>
                <w:t>(2), 207-221. doi:https://doi.org/10.17163/alt.v21n2.2026.03</w:t>
              </w:r>
            </w:p>
            <w:p w14:paraId="5492FDBE" w14:textId="77777777" w:rsidR="00CF7470" w:rsidRPr="00226EFF" w:rsidRDefault="00CF7470" w:rsidP="00226EFF">
              <w:pPr>
                <w:pStyle w:val="Bibliografa"/>
                <w:ind w:left="720" w:hanging="720"/>
                <w:jc w:val="both"/>
                <w:rPr>
                  <w:noProof/>
                  <w:sz w:val="24"/>
                  <w:szCs w:val="24"/>
                  <w:lang w:val="es-ES"/>
                </w:rPr>
              </w:pPr>
              <w:r w:rsidRPr="00226EFF">
                <w:rPr>
                  <w:noProof/>
                  <w:sz w:val="24"/>
                  <w:szCs w:val="24"/>
                  <w:lang w:val="es-ES"/>
                </w:rPr>
                <w:t xml:space="preserve">Rojas, F., Espinoza, J., &amp; Mendoza, M. (2024). Inteligencia Artificial: Dependencia y la Afección del Pensamiento Crítico. </w:t>
              </w:r>
              <w:r w:rsidRPr="00226EFF">
                <w:rPr>
                  <w:i/>
                  <w:iCs/>
                  <w:noProof/>
                  <w:sz w:val="24"/>
                  <w:szCs w:val="24"/>
                  <w:lang w:val="es-ES"/>
                </w:rPr>
                <w:t>Ciencia Latina Revista Científica Multidisciplinar, 4</w:t>
              </w:r>
              <w:r w:rsidRPr="00226EFF">
                <w:rPr>
                  <w:noProof/>
                  <w:sz w:val="24"/>
                  <w:szCs w:val="24"/>
                  <w:lang w:val="es-ES"/>
                </w:rPr>
                <w:t>(8), 12590-12608. doi:https://doi.org/10.37811/cl_rcm.v8i4.13462</w:t>
              </w:r>
            </w:p>
            <w:p w14:paraId="261D3BF0" w14:textId="77777777" w:rsidR="00CF7470" w:rsidRPr="00226EFF" w:rsidRDefault="00CF7470" w:rsidP="00226EFF">
              <w:pPr>
                <w:pStyle w:val="Bibliografa"/>
                <w:ind w:left="720" w:hanging="720"/>
                <w:jc w:val="both"/>
                <w:rPr>
                  <w:noProof/>
                  <w:sz w:val="24"/>
                  <w:szCs w:val="24"/>
                  <w:lang w:val="es-ES"/>
                </w:rPr>
              </w:pPr>
              <w:r w:rsidRPr="00226EFF">
                <w:rPr>
                  <w:noProof/>
                  <w:sz w:val="24"/>
                  <w:szCs w:val="24"/>
                  <w:lang w:val="es-ES"/>
                </w:rPr>
                <w:t xml:space="preserve">Sánchez, M. (2025). Pereza metacognitiva y descarga cognitiva en la era de la IA generativa: Riesgos y uso responsable. </w:t>
              </w:r>
              <w:r w:rsidRPr="00226EFF">
                <w:rPr>
                  <w:i/>
                  <w:iCs/>
                  <w:noProof/>
                  <w:sz w:val="24"/>
                  <w:szCs w:val="24"/>
                  <w:lang w:val="es-ES"/>
                </w:rPr>
                <w:t>Investigación en Educación Médica, 14</w:t>
              </w:r>
              <w:r w:rsidRPr="00226EFF">
                <w:rPr>
                  <w:noProof/>
                  <w:sz w:val="24"/>
                  <w:szCs w:val="24"/>
                  <w:lang w:val="es-ES"/>
                </w:rPr>
                <w:t>(56), 6–9. doi:https://doi.org/10.22201/fm.20075057e.2025.56.25743</w:t>
              </w:r>
            </w:p>
            <w:p w14:paraId="4A913ED4" w14:textId="77777777" w:rsidR="00CF7470" w:rsidRPr="00226EFF" w:rsidRDefault="00CF7470" w:rsidP="00226EFF">
              <w:pPr>
                <w:pStyle w:val="Bibliografa"/>
                <w:ind w:left="720" w:hanging="720"/>
                <w:jc w:val="both"/>
                <w:rPr>
                  <w:noProof/>
                  <w:sz w:val="24"/>
                  <w:szCs w:val="24"/>
                  <w:lang w:val="es-ES"/>
                </w:rPr>
              </w:pPr>
              <w:r w:rsidRPr="00226EFF">
                <w:rPr>
                  <w:noProof/>
                  <w:sz w:val="24"/>
                  <w:szCs w:val="24"/>
                  <w:lang w:val="es-ES"/>
                </w:rPr>
                <w:t xml:space="preserve">Sánchez, N., Michay, G., &amp; Calderón, J. (2025). Inteligencia artificial generativa en educación superior: una revisión sistemática de literatura hispanohablante. </w:t>
              </w:r>
              <w:r w:rsidRPr="00226EFF">
                <w:rPr>
                  <w:i/>
                  <w:iCs/>
                  <w:noProof/>
                  <w:sz w:val="24"/>
                  <w:szCs w:val="24"/>
                  <w:lang w:val="es-ES"/>
                </w:rPr>
                <w:t>Espacios, 46</w:t>
              </w:r>
              <w:r w:rsidRPr="00226EFF">
                <w:rPr>
                  <w:noProof/>
                  <w:sz w:val="24"/>
                  <w:szCs w:val="24"/>
                  <w:lang w:val="es-ES"/>
                </w:rPr>
                <w:t>(6), 14-25. doi:https://doi.org/10.48082/espacios-a25v46n06p02</w:t>
              </w:r>
            </w:p>
            <w:p w14:paraId="41242049" w14:textId="77777777" w:rsidR="00CF7470" w:rsidRPr="00226EFF" w:rsidRDefault="00CF7470" w:rsidP="00226EFF">
              <w:pPr>
                <w:pStyle w:val="Bibliografa"/>
                <w:ind w:left="720" w:hanging="720"/>
                <w:jc w:val="both"/>
                <w:rPr>
                  <w:noProof/>
                  <w:sz w:val="24"/>
                  <w:szCs w:val="24"/>
                  <w:lang w:val="es-ES"/>
                </w:rPr>
              </w:pPr>
              <w:r w:rsidRPr="00226EFF">
                <w:rPr>
                  <w:noProof/>
                  <w:sz w:val="24"/>
                  <w:szCs w:val="24"/>
                  <w:lang w:val="es-ES"/>
                </w:rPr>
                <w:t xml:space="preserve">Suéscum, F., &amp; Valdez, D. (2026). Ética en el uso de la inteligencia artificial en la educación superior: Estudio de caso en Universidades e Institutos Tecnológicos de Guayaquil. </w:t>
              </w:r>
              <w:r w:rsidRPr="00226EFF">
                <w:rPr>
                  <w:i/>
                  <w:iCs/>
                  <w:noProof/>
                  <w:sz w:val="24"/>
                  <w:szCs w:val="24"/>
                  <w:lang w:val="es-ES"/>
                </w:rPr>
                <w:t>Caminos De Investigación, 7</w:t>
              </w:r>
              <w:r w:rsidRPr="00226EFF">
                <w:rPr>
                  <w:noProof/>
                  <w:sz w:val="24"/>
                  <w:szCs w:val="24"/>
                  <w:lang w:val="es-ES"/>
                </w:rPr>
                <w:t>((2.A)), 85–97. doi:https://doi.org/10.59773/ci.v7i2.A.145</w:t>
              </w:r>
            </w:p>
            <w:p w14:paraId="21F75F1F" w14:textId="77777777" w:rsidR="00CF7470" w:rsidRPr="00226EFF" w:rsidRDefault="00CF7470" w:rsidP="00226EFF">
              <w:pPr>
                <w:pStyle w:val="Bibliografa"/>
                <w:ind w:left="720" w:hanging="720"/>
                <w:jc w:val="both"/>
                <w:rPr>
                  <w:noProof/>
                  <w:sz w:val="24"/>
                  <w:szCs w:val="24"/>
                  <w:lang w:val="es-ES"/>
                </w:rPr>
              </w:pPr>
              <w:r w:rsidRPr="00226EFF">
                <w:rPr>
                  <w:noProof/>
                  <w:sz w:val="24"/>
                  <w:szCs w:val="24"/>
                  <w:lang w:val="es-ES"/>
                </w:rPr>
                <w:t xml:space="preserve">Vásquez, P., Sánchez, I., Murillo, M., &amp; Barrionuevo, A. (2026). Resolución de problemas: la Inteligencia Artificial y su influencia en la metacognición de los aprendizajes, una revisión sistemática. </w:t>
              </w:r>
              <w:r w:rsidRPr="00226EFF">
                <w:rPr>
                  <w:i/>
                  <w:iCs/>
                  <w:noProof/>
                  <w:sz w:val="24"/>
                  <w:szCs w:val="24"/>
                  <w:lang w:val="es-ES"/>
                </w:rPr>
                <w:t>Clío. Revista De Historia, Ciencias Humanas Y Pensamiento Crítico, 6</w:t>
              </w:r>
              <w:r w:rsidRPr="00226EFF">
                <w:rPr>
                  <w:noProof/>
                  <w:sz w:val="24"/>
                  <w:szCs w:val="24"/>
                  <w:lang w:val="es-ES"/>
                </w:rPr>
                <w:t>(12), 1464-1510. doi:https://doi.org/10.5281/zenodo.20073901</w:t>
              </w:r>
            </w:p>
            <w:p w14:paraId="2A08F07F" w14:textId="77777777" w:rsidR="00CF7470" w:rsidRPr="00226EFF" w:rsidRDefault="00CF7470" w:rsidP="00226EFF">
              <w:pPr>
                <w:pStyle w:val="Bibliografa"/>
                <w:ind w:left="720" w:hanging="720"/>
                <w:jc w:val="both"/>
                <w:rPr>
                  <w:noProof/>
                  <w:sz w:val="24"/>
                  <w:szCs w:val="24"/>
                  <w:lang w:val="es-ES"/>
                </w:rPr>
              </w:pPr>
              <w:r w:rsidRPr="00226EFF">
                <w:rPr>
                  <w:noProof/>
                  <w:sz w:val="24"/>
                  <w:szCs w:val="24"/>
                  <w:lang w:val="en-US"/>
                </w:rPr>
                <w:lastRenderedPageBreak/>
                <w:t xml:space="preserve">Yilmaz, A. (2026). The psychological mechanisms and behavioral determinants of academic integrity in the age of artificial intelligence. </w:t>
              </w:r>
              <w:r w:rsidRPr="00226EFF">
                <w:rPr>
                  <w:i/>
                  <w:iCs/>
                  <w:noProof/>
                  <w:sz w:val="24"/>
                  <w:szCs w:val="24"/>
                  <w:lang w:val="es-ES"/>
                </w:rPr>
                <w:t>Frontiers in Psychology, 17</w:t>
              </w:r>
              <w:r w:rsidRPr="00226EFF">
                <w:rPr>
                  <w:noProof/>
                  <w:sz w:val="24"/>
                  <w:szCs w:val="24"/>
                  <w:lang w:val="es-ES"/>
                </w:rPr>
                <w:t>. doi:https://doi.org/10.3389/fpsyg.2026.1853790</w:t>
              </w:r>
            </w:p>
            <w:p w14:paraId="5DFD2825" w14:textId="1E5EF676" w:rsidR="00CF7470" w:rsidRDefault="00CF7470" w:rsidP="00226EFF">
              <w:r w:rsidRPr="00226EFF">
                <w:rPr>
                  <w:b/>
                  <w:bCs/>
                  <w:sz w:val="24"/>
                  <w:szCs w:val="24"/>
                </w:rPr>
                <w:fldChar w:fldCharType="end"/>
              </w:r>
            </w:p>
          </w:sdtContent>
        </w:sdt>
      </w:sdtContent>
    </w:sdt>
    <w:p w14:paraId="5F01C706" w14:textId="77777777" w:rsidR="00CF7470" w:rsidRPr="00CF7470" w:rsidRDefault="00CF7470" w:rsidP="00CF7470">
      <w:pPr>
        <w:rPr>
          <w:lang w:val="en-US"/>
        </w:rPr>
      </w:pPr>
    </w:p>
    <w:p w14:paraId="3A157CFC" w14:textId="0043AF28" w:rsidR="00531A4A" w:rsidRDefault="00531A4A" w:rsidP="00531A4A">
      <w:pPr>
        <w:autoSpaceDE w:val="0"/>
        <w:autoSpaceDN w:val="0"/>
        <w:divId w:val="1310016695"/>
      </w:pPr>
    </w:p>
    <w:p w14:paraId="3944D8C3" w14:textId="65156154" w:rsidR="00CE0F4B" w:rsidRPr="00AE2655" w:rsidRDefault="00CE0F4B" w:rsidP="008B6A98"/>
    <w:p w14:paraId="1CED1DA4" w14:textId="77777777" w:rsidR="00CE0F4B" w:rsidRPr="00CE0F4B" w:rsidRDefault="00CE0F4B" w:rsidP="008B6A98"/>
    <w:sectPr w:rsidR="00CE0F4B" w:rsidRPr="00CE0F4B" w:rsidSect="00280126">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B7F47" w14:textId="77777777" w:rsidR="00DE0F89" w:rsidRPr="00411E44" w:rsidRDefault="00DE0F89" w:rsidP="00EB0247">
      <w:pPr>
        <w:spacing w:after="0" w:line="240" w:lineRule="auto"/>
      </w:pPr>
      <w:r w:rsidRPr="00411E44">
        <w:separator/>
      </w:r>
    </w:p>
  </w:endnote>
  <w:endnote w:type="continuationSeparator" w:id="0">
    <w:p w14:paraId="6F23D3F0" w14:textId="77777777" w:rsidR="00DE0F89" w:rsidRPr="00411E44" w:rsidRDefault="00DE0F89" w:rsidP="00EB0247">
      <w:pPr>
        <w:spacing w:after="0" w:line="240" w:lineRule="auto"/>
      </w:pPr>
      <w:r w:rsidRPr="00411E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C703B" w14:textId="77777777" w:rsidR="00DE0F89" w:rsidRPr="00411E44" w:rsidRDefault="00DE0F89" w:rsidP="00EB0247">
      <w:pPr>
        <w:spacing w:after="0" w:line="240" w:lineRule="auto"/>
      </w:pPr>
      <w:r w:rsidRPr="00411E44">
        <w:separator/>
      </w:r>
    </w:p>
  </w:footnote>
  <w:footnote w:type="continuationSeparator" w:id="0">
    <w:p w14:paraId="0F73EC70" w14:textId="77777777" w:rsidR="00DE0F89" w:rsidRPr="00411E44" w:rsidRDefault="00DE0F89" w:rsidP="00EB0247">
      <w:pPr>
        <w:spacing w:after="0" w:line="240" w:lineRule="auto"/>
      </w:pPr>
      <w:r w:rsidRPr="00411E44">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2" w15:restartNumberingAfterBreak="0">
    <w:nsid w:val="2A2E717F"/>
    <w:multiLevelType w:val="hybridMultilevel"/>
    <w:tmpl w:val="F1167DEC"/>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15:restartNumberingAfterBreak="0">
    <w:nsid w:val="2F4A6647"/>
    <w:multiLevelType w:val="multilevel"/>
    <w:tmpl w:val="FC445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F0480A"/>
    <w:multiLevelType w:val="hybridMultilevel"/>
    <w:tmpl w:val="D484665A"/>
    <w:lvl w:ilvl="0" w:tplc="827C4FEC">
      <w:numFmt w:val="bullet"/>
      <w:lvlText w:val="•"/>
      <w:lvlJc w:val="left"/>
      <w:pPr>
        <w:ind w:left="710" w:hanging="710"/>
      </w:pPr>
      <w:rPr>
        <w:rFonts w:ascii="Times New Roman" w:eastAsiaTheme="minorHAnsi"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46433510"/>
    <w:multiLevelType w:val="multilevel"/>
    <w:tmpl w:val="EC6CA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64F20"/>
    <w:multiLevelType w:val="hybridMultilevel"/>
    <w:tmpl w:val="7C4C065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543A08C3"/>
    <w:multiLevelType w:val="multilevel"/>
    <w:tmpl w:val="C9987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DA3373"/>
    <w:multiLevelType w:val="hybridMultilevel"/>
    <w:tmpl w:val="DBA25B4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74AB1E0E"/>
    <w:multiLevelType w:val="hybridMultilevel"/>
    <w:tmpl w:val="60C85E7C"/>
    <w:lvl w:ilvl="0" w:tplc="827C4FEC">
      <w:numFmt w:val="bullet"/>
      <w:lvlText w:val="•"/>
      <w:lvlJc w:val="left"/>
      <w:pPr>
        <w:ind w:left="710" w:hanging="710"/>
      </w:pPr>
      <w:rPr>
        <w:rFonts w:ascii="Times New Roman" w:eastAsiaTheme="minorHAnsi"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16cid:durableId="1048410323">
    <w:abstractNumId w:val="0"/>
  </w:num>
  <w:num w:numId="2" w16cid:durableId="1258055564">
    <w:abstractNumId w:val="1"/>
  </w:num>
  <w:num w:numId="3" w16cid:durableId="1389261098">
    <w:abstractNumId w:val="9"/>
  </w:num>
  <w:num w:numId="4" w16cid:durableId="1453018132">
    <w:abstractNumId w:val="11"/>
  </w:num>
  <w:num w:numId="5" w16cid:durableId="724373540">
    <w:abstractNumId w:val="8"/>
  </w:num>
  <w:num w:numId="6" w16cid:durableId="232740601">
    <w:abstractNumId w:val="6"/>
  </w:num>
  <w:num w:numId="7" w16cid:durableId="1452894276">
    <w:abstractNumId w:val="4"/>
  </w:num>
  <w:num w:numId="8" w16cid:durableId="115107182">
    <w:abstractNumId w:val="10"/>
  </w:num>
  <w:num w:numId="9" w16cid:durableId="566839114">
    <w:abstractNumId w:val="2"/>
  </w:num>
  <w:num w:numId="10" w16cid:durableId="1572765585">
    <w:abstractNumId w:val="7"/>
  </w:num>
  <w:num w:numId="11" w16cid:durableId="1829441938">
    <w:abstractNumId w:val="3"/>
  </w:num>
  <w:num w:numId="12" w16cid:durableId="1212615166">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64"/>
    <w:rsid w:val="00002931"/>
    <w:rsid w:val="000030A8"/>
    <w:rsid w:val="000068CF"/>
    <w:rsid w:val="00010257"/>
    <w:rsid w:val="0001247B"/>
    <w:rsid w:val="00012517"/>
    <w:rsid w:val="00014028"/>
    <w:rsid w:val="00027447"/>
    <w:rsid w:val="0003338A"/>
    <w:rsid w:val="00033E3E"/>
    <w:rsid w:val="00035FDD"/>
    <w:rsid w:val="00041F61"/>
    <w:rsid w:val="0005785E"/>
    <w:rsid w:val="00063244"/>
    <w:rsid w:val="00063421"/>
    <w:rsid w:val="00063B6D"/>
    <w:rsid w:val="00065C30"/>
    <w:rsid w:val="000720BD"/>
    <w:rsid w:val="00082EC3"/>
    <w:rsid w:val="0008421C"/>
    <w:rsid w:val="00085C3B"/>
    <w:rsid w:val="000966AA"/>
    <w:rsid w:val="00097EEF"/>
    <w:rsid w:val="000A21DF"/>
    <w:rsid w:val="000B3E12"/>
    <w:rsid w:val="000B5D43"/>
    <w:rsid w:val="000C100A"/>
    <w:rsid w:val="000C44FF"/>
    <w:rsid w:val="000C5EDB"/>
    <w:rsid w:val="000D444C"/>
    <w:rsid w:val="000E2BBE"/>
    <w:rsid w:val="000E7A2C"/>
    <w:rsid w:val="000F093B"/>
    <w:rsid w:val="001079CC"/>
    <w:rsid w:val="00112C2C"/>
    <w:rsid w:val="00125964"/>
    <w:rsid w:val="001341E0"/>
    <w:rsid w:val="001348A0"/>
    <w:rsid w:val="00140844"/>
    <w:rsid w:val="00144732"/>
    <w:rsid w:val="001465AE"/>
    <w:rsid w:val="001468AC"/>
    <w:rsid w:val="0015066B"/>
    <w:rsid w:val="0015099A"/>
    <w:rsid w:val="00156F2B"/>
    <w:rsid w:val="0016205A"/>
    <w:rsid w:val="001673DF"/>
    <w:rsid w:val="00170F3D"/>
    <w:rsid w:val="0017278B"/>
    <w:rsid w:val="00182667"/>
    <w:rsid w:val="00185A00"/>
    <w:rsid w:val="0018654D"/>
    <w:rsid w:val="001950D8"/>
    <w:rsid w:val="00197D57"/>
    <w:rsid w:val="001A1E2B"/>
    <w:rsid w:val="001A3221"/>
    <w:rsid w:val="001A7AD8"/>
    <w:rsid w:val="001B3366"/>
    <w:rsid w:val="001B40A4"/>
    <w:rsid w:val="001B556B"/>
    <w:rsid w:val="001B6E4E"/>
    <w:rsid w:val="001C3B8A"/>
    <w:rsid w:val="001C6AAC"/>
    <w:rsid w:val="001E00DB"/>
    <w:rsid w:val="001E0696"/>
    <w:rsid w:val="001E2E40"/>
    <w:rsid w:val="001E56C1"/>
    <w:rsid w:val="001E58C7"/>
    <w:rsid w:val="001E7681"/>
    <w:rsid w:val="00226EFF"/>
    <w:rsid w:val="00242EFB"/>
    <w:rsid w:val="002433EC"/>
    <w:rsid w:val="0024658E"/>
    <w:rsid w:val="00247288"/>
    <w:rsid w:val="002507A3"/>
    <w:rsid w:val="00254F0F"/>
    <w:rsid w:val="0026510A"/>
    <w:rsid w:val="002709B4"/>
    <w:rsid w:val="00277BB6"/>
    <w:rsid w:val="00280126"/>
    <w:rsid w:val="00281564"/>
    <w:rsid w:val="00284A27"/>
    <w:rsid w:val="00285B53"/>
    <w:rsid w:val="002940E0"/>
    <w:rsid w:val="002975E8"/>
    <w:rsid w:val="00297CCE"/>
    <w:rsid w:val="002A2544"/>
    <w:rsid w:val="002A43CD"/>
    <w:rsid w:val="002A457B"/>
    <w:rsid w:val="002A6129"/>
    <w:rsid w:val="002B300C"/>
    <w:rsid w:val="002B55B6"/>
    <w:rsid w:val="002B78B2"/>
    <w:rsid w:val="002C38D9"/>
    <w:rsid w:val="002C5703"/>
    <w:rsid w:val="002D23FB"/>
    <w:rsid w:val="002D268C"/>
    <w:rsid w:val="002D7A71"/>
    <w:rsid w:val="002F3733"/>
    <w:rsid w:val="002F5B96"/>
    <w:rsid w:val="00311F0C"/>
    <w:rsid w:val="00321B5F"/>
    <w:rsid w:val="003316F9"/>
    <w:rsid w:val="00336458"/>
    <w:rsid w:val="0034000E"/>
    <w:rsid w:val="00342FBC"/>
    <w:rsid w:val="003512A0"/>
    <w:rsid w:val="00354AB0"/>
    <w:rsid w:val="00356000"/>
    <w:rsid w:val="003616BB"/>
    <w:rsid w:val="003741D4"/>
    <w:rsid w:val="00375999"/>
    <w:rsid w:val="00377DC9"/>
    <w:rsid w:val="003813A6"/>
    <w:rsid w:val="00384FEF"/>
    <w:rsid w:val="0039591A"/>
    <w:rsid w:val="003A5525"/>
    <w:rsid w:val="003A5806"/>
    <w:rsid w:val="003B11C4"/>
    <w:rsid w:val="003B413E"/>
    <w:rsid w:val="003C4D9F"/>
    <w:rsid w:val="003D6E73"/>
    <w:rsid w:val="003E53FF"/>
    <w:rsid w:val="003E66FB"/>
    <w:rsid w:val="003F3D38"/>
    <w:rsid w:val="0040430E"/>
    <w:rsid w:val="00411E44"/>
    <w:rsid w:val="004156FB"/>
    <w:rsid w:val="00422CDA"/>
    <w:rsid w:val="00423946"/>
    <w:rsid w:val="004253A3"/>
    <w:rsid w:val="004307D4"/>
    <w:rsid w:val="00434014"/>
    <w:rsid w:val="00437ED3"/>
    <w:rsid w:val="004421CE"/>
    <w:rsid w:val="00442448"/>
    <w:rsid w:val="00443047"/>
    <w:rsid w:val="0044345A"/>
    <w:rsid w:val="00447558"/>
    <w:rsid w:val="004527ED"/>
    <w:rsid w:val="00463D4C"/>
    <w:rsid w:val="0047121E"/>
    <w:rsid w:val="004718C0"/>
    <w:rsid w:val="00477173"/>
    <w:rsid w:val="004819D7"/>
    <w:rsid w:val="004842F0"/>
    <w:rsid w:val="00484413"/>
    <w:rsid w:val="00484F3C"/>
    <w:rsid w:val="00493A17"/>
    <w:rsid w:val="004950F5"/>
    <w:rsid w:val="00496DD0"/>
    <w:rsid w:val="004C0202"/>
    <w:rsid w:val="004C38FC"/>
    <w:rsid w:val="004C4046"/>
    <w:rsid w:val="004D0180"/>
    <w:rsid w:val="004D1D1C"/>
    <w:rsid w:val="004D6012"/>
    <w:rsid w:val="004D7FA5"/>
    <w:rsid w:val="004E5D65"/>
    <w:rsid w:val="004F43B1"/>
    <w:rsid w:val="004F58D4"/>
    <w:rsid w:val="004F7218"/>
    <w:rsid w:val="00504709"/>
    <w:rsid w:val="00505B7C"/>
    <w:rsid w:val="00511CCD"/>
    <w:rsid w:val="00520159"/>
    <w:rsid w:val="00531A4A"/>
    <w:rsid w:val="005335DF"/>
    <w:rsid w:val="0053374C"/>
    <w:rsid w:val="005417EB"/>
    <w:rsid w:val="00542398"/>
    <w:rsid w:val="005430EA"/>
    <w:rsid w:val="00544E17"/>
    <w:rsid w:val="00544EE5"/>
    <w:rsid w:val="00560229"/>
    <w:rsid w:val="0057276A"/>
    <w:rsid w:val="005769B2"/>
    <w:rsid w:val="00582A80"/>
    <w:rsid w:val="005830AE"/>
    <w:rsid w:val="00584BB4"/>
    <w:rsid w:val="00586776"/>
    <w:rsid w:val="0059561F"/>
    <w:rsid w:val="00595CE9"/>
    <w:rsid w:val="00597ED9"/>
    <w:rsid w:val="005A43E3"/>
    <w:rsid w:val="005A4AFE"/>
    <w:rsid w:val="005A6174"/>
    <w:rsid w:val="005A631A"/>
    <w:rsid w:val="005B1ED0"/>
    <w:rsid w:val="005B243B"/>
    <w:rsid w:val="005B3008"/>
    <w:rsid w:val="005B335B"/>
    <w:rsid w:val="005C3DBD"/>
    <w:rsid w:val="005C3F48"/>
    <w:rsid w:val="005C6E4B"/>
    <w:rsid w:val="00605A61"/>
    <w:rsid w:val="00606280"/>
    <w:rsid w:val="00607EE3"/>
    <w:rsid w:val="006131F7"/>
    <w:rsid w:val="006146B9"/>
    <w:rsid w:val="00616ABA"/>
    <w:rsid w:val="00623E79"/>
    <w:rsid w:val="00626B66"/>
    <w:rsid w:val="006320C0"/>
    <w:rsid w:val="00632B47"/>
    <w:rsid w:val="00632DE8"/>
    <w:rsid w:val="00641773"/>
    <w:rsid w:val="006460E7"/>
    <w:rsid w:val="00647745"/>
    <w:rsid w:val="0066570F"/>
    <w:rsid w:val="006744B0"/>
    <w:rsid w:val="00675757"/>
    <w:rsid w:val="00680332"/>
    <w:rsid w:val="00681364"/>
    <w:rsid w:val="00686DE1"/>
    <w:rsid w:val="0068745E"/>
    <w:rsid w:val="00692470"/>
    <w:rsid w:val="00692F42"/>
    <w:rsid w:val="006A4C8E"/>
    <w:rsid w:val="006B136A"/>
    <w:rsid w:val="006B2417"/>
    <w:rsid w:val="006B7745"/>
    <w:rsid w:val="006C0138"/>
    <w:rsid w:val="006C2E26"/>
    <w:rsid w:val="006D72A9"/>
    <w:rsid w:val="006E2774"/>
    <w:rsid w:val="006E299E"/>
    <w:rsid w:val="006E5B63"/>
    <w:rsid w:val="006E62EC"/>
    <w:rsid w:val="006F1629"/>
    <w:rsid w:val="006F3D25"/>
    <w:rsid w:val="00714CBD"/>
    <w:rsid w:val="00721EBE"/>
    <w:rsid w:val="00733DD2"/>
    <w:rsid w:val="00742AC5"/>
    <w:rsid w:val="007444BA"/>
    <w:rsid w:val="007464A1"/>
    <w:rsid w:val="00746810"/>
    <w:rsid w:val="00755DD6"/>
    <w:rsid w:val="0075607F"/>
    <w:rsid w:val="00760440"/>
    <w:rsid w:val="00766903"/>
    <w:rsid w:val="007672C0"/>
    <w:rsid w:val="007701F1"/>
    <w:rsid w:val="00775A23"/>
    <w:rsid w:val="0078056B"/>
    <w:rsid w:val="00781D81"/>
    <w:rsid w:val="007845D7"/>
    <w:rsid w:val="00786143"/>
    <w:rsid w:val="00792960"/>
    <w:rsid w:val="00796257"/>
    <w:rsid w:val="007A0F17"/>
    <w:rsid w:val="007A6D25"/>
    <w:rsid w:val="007C43C4"/>
    <w:rsid w:val="007C51C4"/>
    <w:rsid w:val="007D6A38"/>
    <w:rsid w:val="007E4E94"/>
    <w:rsid w:val="007E4F8F"/>
    <w:rsid w:val="007F0944"/>
    <w:rsid w:val="008051FB"/>
    <w:rsid w:val="008164D4"/>
    <w:rsid w:val="00817AB3"/>
    <w:rsid w:val="00817C99"/>
    <w:rsid w:val="008238DE"/>
    <w:rsid w:val="0083247E"/>
    <w:rsid w:val="00843181"/>
    <w:rsid w:val="00847110"/>
    <w:rsid w:val="00850874"/>
    <w:rsid w:val="008521C6"/>
    <w:rsid w:val="00856B42"/>
    <w:rsid w:val="00863A4D"/>
    <w:rsid w:val="00867292"/>
    <w:rsid w:val="00870310"/>
    <w:rsid w:val="00875A49"/>
    <w:rsid w:val="008778E9"/>
    <w:rsid w:val="008851EC"/>
    <w:rsid w:val="008A0848"/>
    <w:rsid w:val="008A08AA"/>
    <w:rsid w:val="008A4085"/>
    <w:rsid w:val="008A4745"/>
    <w:rsid w:val="008A483F"/>
    <w:rsid w:val="008B1DF6"/>
    <w:rsid w:val="008B202C"/>
    <w:rsid w:val="008B3033"/>
    <w:rsid w:val="008B6A98"/>
    <w:rsid w:val="008C1056"/>
    <w:rsid w:val="008C25CA"/>
    <w:rsid w:val="008C2B2C"/>
    <w:rsid w:val="008D21F9"/>
    <w:rsid w:val="008E2D49"/>
    <w:rsid w:val="008E52AB"/>
    <w:rsid w:val="008F1330"/>
    <w:rsid w:val="008F3F8E"/>
    <w:rsid w:val="00901105"/>
    <w:rsid w:val="009076E8"/>
    <w:rsid w:val="0091337D"/>
    <w:rsid w:val="009171C1"/>
    <w:rsid w:val="00920563"/>
    <w:rsid w:val="0092408B"/>
    <w:rsid w:val="00930D30"/>
    <w:rsid w:val="0093403C"/>
    <w:rsid w:val="0093429F"/>
    <w:rsid w:val="00934CEA"/>
    <w:rsid w:val="009477E3"/>
    <w:rsid w:val="009503DE"/>
    <w:rsid w:val="009528D4"/>
    <w:rsid w:val="00962592"/>
    <w:rsid w:val="00964155"/>
    <w:rsid w:val="00983F2F"/>
    <w:rsid w:val="009847F6"/>
    <w:rsid w:val="009912F2"/>
    <w:rsid w:val="009938B7"/>
    <w:rsid w:val="00997B3C"/>
    <w:rsid w:val="009A00F1"/>
    <w:rsid w:val="009A0E20"/>
    <w:rsid w:val="009A2E9A"/>
    <w:rsid w:val="009A336B"/>
    <w:rsid w:val="009C0DFA"/>
    <w:rsid w:val="009C304F"/>
    <w:rsid w:val="009C657C"/>
    <w:rsid w:val="009D0814"/>
    <w:rsid w:val="009D0C18"/>
    <w:rsid w:val="009D1010"/>
    <w:rsid w:val="009D37D7"/>
    <w:rsid w:val="009D4514"/>
    <w:rsid w:val="009D7661"/>
    <w:rsid w:val="009E38BD"/>
    <w:rsid w:val="009E664A"/>
    <w:rsid w:val="009F5F74"/>
    <w:rsid w:val="00A0074F"/>
    <w:rsid w:val="00A017C0"/>
    <w:rsid w:val="00A0278D"/>
    <w:rsid w:val="00A03D40"/>
    <w:rsid w:val="00A109AE"/>
    <w:rsid w:val="00A1325F"/>
    <w:rsid w:val="00A206F1"/>
    <w:rsid w:val="00A22BE8"/>
    <w:rsid w:val="00A57BB5"/>
    <w:rsid w:val="00A60A80"/>
    <w:rsid w:val="00A75FA7"/>
    <w:rsid w:val="00A846C4"/>
    <w:rsid w:val="00A8553F"/>
    <w:rsid w:val="00AB2473"/>
    <w:rsid w:val="00AB4624"/>
    <w:rsid w:val="00AC6ECD"/>
    <w:rsid w:val="00AD2E94"/>
    <w:rsid w:val="00AE033E"/>
    <w:rsid w:val="00AE03BB"/>
    <w:rsid w:val="00AE1445"/>
    <w:rsid w:val="00AE2655"/>
    <w:rsid w:val="00B045A3"/>
    <w:rsid w:val="00B06350"/>
    <w:rsid w:val="00B0717D"/>
    <w:rsid w:val="00B10C63"/>
    <w:rsid w:val="00B177CF"/>
    <w:rsid w:val="00B22825"/>
    <w:rsid w:val="00B26D88"/>
    <w:rsid w:val="00B4364F"/>
    <w:rsid w:val="00B46F0D"/>
    <w:rsid w:val="00B565CF"/>
    <w:rsid w:val="00B57A4E"/>
    <w:rsid w:val="00B60DF4"/>
    <w:rsid w:val="00B70961"/>
    <w:rsid w:val="00B72742"/>
    <w:rsid w:val="00B745BE"/>
    <w:rsid w:val="00B80D4D"/>
    <w:rsid w:val="00B80FCD"/>
    <w:rsid w:val="00B85785"/>
    <w:rsid w:val="00BA4EA8"/>
    <w:rsid w:val="00BA4FD5"/>
    <w:rsid w:val="00BB38AC"/>
    <w:rsid w:val="00BD13A5"/>
    <w:rsid w:val="00BD1A0C"/>
    <w:rsid w:val="00BD36CF"/>
    <w:rsid w:val="00BD500D"/>
    <w:rsid w:val="00BD7178"/>
    <w:rsid w:val="00BE0FDB"/>
    <w:rsid w:val="00BE13C1"/>
    <w:rsid w:val="00BE3D2B"/>
    <w:rsid w:val="00BE47A5"/>
    <w:rsid w:val="00BE5F2C"/>
    <w:rsid w:val="00BE67C1"/>
    <w:rsid w:val="00BF45D1"/>
    <w:rsid w:val="00BF4A1E"/>
    <w:rsid w:val="00BF50C0"/>
    <w:rsid w:val="00C068BD"/>
    <w:rsid w:val="00C21F8C"/>
    <w:rsid w:val="00C24E80"/>
    <w:rsid w:val="00C302E3"/>
    <w:rsid w:val="00C3098A"/>
    <w:rsid w:val="00C30BA1"/>
    <w:rsid w:val="00C41865"/>
    <w:rsid w:val="00C45F7D"/>
    <w:rsid w:val="00C5062B"/>
    <w:rsid w:val="00C52218"/>
    <w:rsid w:val="00C539C4"/>
    <w:rsid w:val="00C5511E"/>
    <w:rsid w:val="00C607B7"/>
    <w:rsid w:val="00C650BD"/>
    <w:rsid w:val="00C657A1"/>
    <w:rsid w:val="00C65FCC"/>
    <w:rsid w:val="00C83404"/>
    <w:rsid w:val="00C930F7"/>
    <w:rsid w:val="00CA0400"/>
    <w:rsid w:val="00CA4872"/>
    <w:rsid w:val="00CA673E"/>
    <w:rsid w:val="00CB1F82"/>
    <w:rsid w:val="00CB5449"/>
    <w:rsid w:val="00CB71A7"/>
    <w:rsid w:val="00CC152D"/>
    <w:rsid w:val="00CC26D0"/>
    <w:rsid w:val="00CC34ED"/>
    <w:rsid w:val="00CD0091"/>
    <w:rsid w:val="00CE0F4B"/>
    <w:rsid w:val="00CF000E"/>
    <w:rsid w:val="00CF59D2"/>
    <w:rsid w:val="00CF6FAA"/>
    <w:rsid w:val="00CF7470"/>
    <w:rsid w:val="00D0381D"/>
    <w:rsid w:val="00D05D1F"/>
    <w:rsid w:val="00D20DAA"/>
    <w:rsid w:val="00D21A82"/>
    <w:rsid w:val="00D22BD6"/>
    <w:rsid w:val="00D238E7"/>
    <w:rsid w:val="00D24FF5"/>
    <w:rsid w:val="00D36F76"/>
    <w:rsid w:val="00D37DEE"/>
    <w:rsid w:val="00D433FD"/>
    <w:rsid w:val="00D443EB"/>
    <w:rsid w:val="00D4561A"/>
    <w:rsid w:val="00D47BD3"/>
    <w:rsid w:val="00D52677"/>
    <w:rsid w:val="00D713CE"/>
    <w:rsid w:val="00D75EDE"/>
    <w:rsid w:val="00D8128A"/>
    <w:rsid w:val="00D835B6"/>
    <w:rsid w:val="00D86CAA"/>
    <w:rsid w:val="00D91D74"/>
    <w:rsid w:val="00D923F8"/>
    <w:rsid w:val="00DA0BED"/>
    <w:rsid w:val="00DA3810"/>
    <w:rsid w:val="00DB0768"/>
    <w:rsid w:val="00DB46B7"/>
    <w:rsid w:val="00DC12C0"/>
    <w:rsid w:val="00DC3839"/>
    <w:rsid w:val="00DC5E7D"/>
    <w:rsid w:val="00DD25CD"/>
    <w:rsid w:val="00DD6DD9"/>
    <w:rsid w:val="00DE0B74"/>
    <w:rsid w:val="00DE0BF1"/>
    <w:rsid w:val="00DE0F89"/>
    <w:rsid w:val="00DE2177"/>
    <w:rsid w:val="00DF1B76"/>
    <w:rsid w:val="00E04357"/>
    <w:rsid w:val="00E050FB"/>
    <w:rsid w:val="00E05E1A"/>
    <w:rsid w:val="00E06000"/>
    <w:rsid w:val="00E06521"/>
    <w:rsid w:val="00E13334"/>
    <w:rsid w:val="00E13BCF"/>
    <w:rsid w:val="00E14800"/>
    <w:rsid w:val="00E25634"/>
    <w:rsid w:val="00E34E6A"/>
    <w:rsid w:val="00E34F66"/>
    <w:rsid w:val="00E45764"/>
    <w:rsid w:val="00E634C3"/>
    <w:rsid w:val="00E649D6"/>
    <w:rsid w:val="00E652ED"/>
    <w:rsid w:val="00E810CA"/>
    <w:rsid w:val="00E84720"/>
    <w:rsid w:val="00E876EE"/>
    <w:rsid w:val="00E95277"/>
    <w:rsid w:val="00EA7670"/>
    <w:rsid w:val="00EA7731"/>
    <w:rsid w:val="00EB0247"/>
    <w:rsid w:val="00EB0E84"/>
    <w:rsid w:val="00EC01A5"/>
    <w:rsid w:val="00EC0B77"/>
    <w:rsid w:val="00EC5EC4"/>
    <w:rsid w:val="00ED4BB1"/>
    <w:rsid w:val="00ED6173"/>
    <w:rsid w:val="00ED7DD3"/>
    <w:rsid w:val="00F00079"/>
    <w:rsid w:val="00F04353"/>
    <w:rsid w:val="00F05C1C"/>
    <w:rsid w:val="00F10607"/>
    <w:rsid w:val="00F13F6D"/>
    <w:rsid w:val="00F23551"/>
    <w:rsid w:val="00F43DE7"/>
    <w:rsid w:val="00F473E9"/>
    <w:rsid w:val="00F55A0C"/>
    <w:rsid w:val="00F56856"/>
    <w:rsid w:val="00F60611"/>
    <w:rsid w:val="00F62911"/>
    <w:rsid w:val="00F6387D"/>
    <w:rsid w:val="00F63B01"/>
    <w:rsid w:val="00F64DF3"/>
    <w:rsid w:val="00F66726"/>
    <w:rsid w:val="00F72F9C"/>
    <w:rsid w:val="00F82237"/>
    <w:rsid w:val="00F86A8A"/>
    <w:rsid w:val="00F92DEB"/>
    <w:rsid w:val="00F95E61"/>
    <w:rsid w:val="00F95EB3"/>
    <w:rsid w:val="00FA51E8"/>
    <w:rsid w:val="00FA7CDE"/>
    <w:rsid w:val="00FB317A"/>
    <w:rsid w:val="00FC34FF"/>
    <w:rsid w:val="00FC482F"/>
    <w:rsid w:val="00FC5402"/>
    <w:rsid w:val="00FC6561"/>
    <w:rsid w:val="00FE493F"/>
    <w:rsid w:val="00FF3AD6"/>
    <w:rsid w:val="00FF7D3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5A83"/>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lsdException w:name="Emphasis" w:semiHidden="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lang w:val="es-EC"/>
      <w14:numForm w14:val="oldStyle"/>
    </w:rPr>
  </w:style>
  <w:style w:type="paragraph" w:styleId="Ttulo1">
    <w:name w:val="heading 1"/>
    <w:basedOn w:val="Normal"/>
    <w:next w:val="Normal"/>
    <w:link w:val="Ttulo1Car"/>
    <w:uiPriority w:val="9"/>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
      </w:numPr>
    </w:pPr>
  </w:style>
  <w:style w:type="paragraph" w:customStyle="1" w:styleId="Listadoajustado">
    <w:name w:val="Listado ajustado"/>
    <w:basedOn w:val="Normal"/>
    <w:link w:val="ListadoajustadoCar"/>
    <w:uiPriority w:val="11"/>
    <w:qFormat/>
    <w:rsid w:val="00140844"/>
    <w:pPr>
      <w:numPr>
        <w:numId w:val="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lang w:val="es-EC"/>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Tablaconcuadrcu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99"/>
    <w:semiHidden/>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3"/>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lang w:val="es-EC"/>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Fuerte">
    <w:name w:val="Strong"/>
    <w:basedOn w:val="Fuentedeprrafopredeter"/>
    <w:uiPriority w:val="99"/>
    <w:semiHidden/>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4"/>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lang w:val="es-EC"/>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styleId="Mencinsinresolver">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 w:type="paragraph" w:styleId="NormalWeb">
    <w:name w:val="Normal (Web)"/>
    <w:basedOn w:val="Normal"/>
    <w:uiPriority w:val="99"/>
    <w:semiHidden/>
    <w:rsid w:val="001465AE"/>
    <w:rPr>
      <w:rFonts w:cs="Times New Roman"/>
      <w:sz w:val="24"/>
      <w:szCs w:val="24"/>
    </w:rPr>
  </w:style>
  <w:style w:type="character" w:styleId="Textodelmarcadordeposicin">
    <w:name w:val="Placeholder Text"/>
    <w:basedOn w:val="Fuentedeprrafopredeter"/>
    <w:uiPriority w:val="99"/>
    <w:semiHidden/>
    <w:locked/>
    <w:rsid w:val="00E06521"/>
    <w:rPr>
      <w:color w:val="666666"/>
    </w:rPr>
  </w:style>
  <w:style w:type="paragraph" w:styleId="Encabezado">
    <w:name w:val="header"/>
    <w:basedOn w:val="Normal"/>
    <w:link w:val="EncabezadoCar"/>
    <w:uiPriority w:val="99"/>
    <w:semiHidden/>
    <w:locked/>
    <w:rsid w:val="00F56856"/>
    <w:pPr>
      <w:tabs>
        <w:tab w:val="center" w:pos="4252"/>
        <w:tab w:val="right" w:pos="8504"/>
      </w:tabs>
      <w:spacing w:before="0" w:after="0" w:line="240" w:lineRule="auto"/>
    </w:pPr>
  </w:style>
  <w:style w:type="character" w:customStyle="1" w:styleId="EncabezadoCar">
    <w:name w:val="Encabezado Car"/>
    <w:basedOn w:val="Fuentedeprrafopredeter"/>
    <w:link w:val="Encabezado"/>
    <w:uiPriority w:val="99"/>
    <w:semiHidden/>
    <w:rsid w:val="00F56856"/>
    <w:rPr>
      <w:rFonts w:ascii="Times New Roman" w:hAnsi="Times New Roman"/>
      <w:spacing w:val="1"/>
      <w:sz w:val="23"/>
      <w:lang w:val="es-EC"/>
      <w14:numForm w14:val="oldStyle"/>
    </w:rPr>
  </w:style>
  <w:style w:type="paragraph" w:styleId="Piedepgina">
    <w:name w:val="footer"/>
    <w:basedOn w:val="Normal"/>
    <w:link w:val="PiedepginaCar"/>
    <w:uiPriority w:val="99"/>
    <w:semiHidden/>
    <w:locked/>
    <w:rsid w:val="00F56856"/>
    <w:pPr>
      <w:tabs>
        <w:tab w:val="center" w:pos="4252"/>
        <w:tab w:val="right" w:pos="8504"/>
      </w:tabs>
      <w:spacing w:before="0" w:after="0" w:line="240" w:lineRule="auto"/>
    </w:pPr>
  </w:style>
  <w:style w:type="character" w:customStyle="1" w:styleId="PiedepginaCar">
    <w:name w:val="Pie de página Car"/>
    <w:basedOn w:val="Fuentedeprrafopredeter"/>
    <w:link w:val="Piedepgina"/>
    <w:uiPriority w:val="99"/>
    <w:semiHidden/>
    <w:rsid w:val="00F56856"/>
    <w:rPr>
      <w:rFonts w:ascii="Times New Roman" w:hAnsi="Times New Roman"/>
      <w:spacing w:val="1"/>
      <w:sz w:val="23"/>
      <w:lang w:val="es-EC"/>
      <w14:numForm w14:val="oldSty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7592">
      <w:marLeft w:val="480"/>
      <w:marRight w:val="0"/>
      <w:marTop w:val="0"/>
      <w:marBottom w:val="0"/>
      <w:divBdr>
        <w:top w:val="none" w:sz="0" w:space="0" w:color="auto"/>
        <w:left w:val="none" w:sz="0" w:space="0" w:color="auto"/>
        <w:bottom w:val="none" w:sz="0" w:space="0" w:color="auto"/>
        <w:right w:val="none" w:sz="0" w:space="0" w:color="auto"/>
      </w:divBdr>
    </w:div>
    <w:div w:id="7222815">
      <w:marLeft w:val="480"/>
      <w:marRight w:val="0"/>
      <w:marTop w:val="0"/>
      <w:marBottom w:val="0"/>
      <w:divBdr>
        <w:top w:val="none" w:sz="0" w:space="0" w:color="auto"/>
        <w:left w:val="none" w:sz="0" w:space="0" w:color="auto"/>
        <w:bottom w:val="none" w:sz="0" w:space="0" w:color="auto"/>
        <w:right w:val="none" w:sz="0" w:space="0" w:color="auto"/>
      </w:divBdr>
    </w:div>
    <w:div w:id="13117968">
      <w:bodyDiv w:val="1"/>
      <w:marLeft w:val="0"/>
      <w:marRight w:val="0"/>
      <w:marTop w:val="0"/>
      <w:marBottom w:val="0"/>
      <w:divBdr>
        <w:top w:val="none" w:sz="0" w:space="0" w:color="auto"/>
        <w:left w:val="none" w:sz="0" w:space="0" w:color="auto"/>
        <w:bottom w:val="none" w:sz="0" w:space="0" w:color="auto"/>
        <w:right w:val="none" w:sz="0" w:space="0" w:color="auto"/>
      </w:divBdr>
    </w:div>
    <w:div w:id="18898464">
      <w:marLeft w:val="480"/>
      <w:marRight w:val="0"/>
      <w:marTop w:val="0"/>
      <w:marBottom w:val="0"/>
      <w:divBdr>
        <w:top w:val="none" w:sz="0" w:space="0" w:color="auto"/>
        <w:left w:val="none" w:sz="0" w:space="0" w:color="auto"/>
        <w:bottom w:val="none" w:sz="0" w:space="0" w:color="auto"/>
        <w:right w:val="none" w:sz="0" w:space="0" w:color="auto"/>
      </w:divBdr>
    </w:div>
    <w:div w:id="20596121">
      <w:marLeft w:val="480"/>
      <w:marRight w:val="0"/>
      <w:marTop w:val="0"/>
      <w:marBottom w:val="0"/>
      <w:divBdr>
        <w:top w:val="none" w:sz="0" w:space="0" w:color="auto"/>
        <w:left w:val="none" w:sz="0" w:space="0" w:color="auto"/>
        <w:bottom w:val="none" w:sz="0" w:space="0" w:color="auto"/>
        <w:right w:val="none" w:sz="0" w:space="0" w:color="auto"/>
      </w:divBdr>
    </w:div>
    <w:div w:id="32581414">
      <w:marLeft w:val="480"/>
      <w:marRight w:val="0"/>
      <w:marTop w:val="0"/>
      <w:marBottom w:val="0"/>
      <w:divBdr>
        <w:top w:val="none" w:sz="0" w:space="0" w:color="auto"/>
        <w:left w:val="none" w:sz="0" w:space="0" w:color="auto"/>
        <w:bottom w:val="none" w:sz="0" w:space="0" w:color="auto"/>
        <w:right w:val="none" w:sz="0" w:space="0" w:color="auto"/>
      </w:divBdr>
    </w:div>
    <w:div w:id="49577740">
      <w:bodyDiv w:val="1"/>
      <w:marLeft w:val="0"/>
      <w:marRight w:val="0"/>
      <w:marTop w:val="0"/>
      <w:marBottom w:val="0"/>
      <w:divBdr>
        <w:top w:val="none" w:sz="0" w:space="0" w:color="auto"/>
        <w:left w:val="none" w:sz="0" w:space="0" w:color="auto"/>
        <w:bottom w:val="none" w:sz="0" w:space="0" w:color="auto"/>
        <w:right w:val="none" w:sz="0" w:space="0" w:color="auto"/>
      </w:divBdr>
    </w:div>
    <w:div w:id="55131312">
      <w:marLeft w:val="480"/>
      <w:marRight w:val="0"/>
      <w:marTop w:val="0"/>
      <w:marBottom w:val="0"/>
      <w:divBdr>
        <w:top w:val="none" w:sz="0" w:space="0" w:color="auto"/>
        <w:left w:val="none" w:sz="0" w:space="0" w:color="auto"/>
        <w:bottom w:val="none" w:sz="0" w:space="0" w:color="auto"/>
        <w:right w:val="none" w:sz="0" w:space="0" w:color="auto"/>
      </w:divBdr>
    </w:div>
    <w:div w:id="66074756">
      <w:marLeft w:val="480"/>
      <w:marRight w:val="0"/>
      <w:marTop w:val="0"/>
      <w:marBottom w:val="0"/>
      <w:divBdr>
        <w:top w:val="none" w:sz="0" w:space="0" w:color="auto"/>
        <w:left w:val="none" w:sz="0" w:space="0" w:color="auto"/>
        <w:bottom w:val="none" w:sz="0" w:space="0" w:color="auto"/>
        <w:right w:val="none" w:sz="0" w:space="0" w:color="auto"/>
      </w:divBdr>
    </w:div>
    <w:div w:id="76294023">
      <w:marLeft w:val="480"/>
      <w:marRight w:val="0"/>
      <w:marTop w:val="0"/>
      <w:marBottom w:val="0"/>
      <w:divBdr>
        <w:top w:val="none" w:sz="0" w:space="0" w:color="auto"/>
        <w:left w:val="none" w:sz="0" w:space="0" w:color="auto"/>
        <w:bottom w:val="none" w:sz="0" w:space="0" w:color="auto"/>
        <w:right w:val="none" w:sz="0" w:space="0" w:color="auto"/>
      </w:divBdr>
    </w:div>
    <w:div w:id="76831237">
      <w:bodyDiv w:val="1"/>
      <w:marLeft w:val="0"/>
      <w:marRight w:val="0"/>
      <w:marTop w:val="0"/>
      <w:marBottom w:val="0"/>
      <w:divBdr>
        <w:top w:val="none" w:sz="0" w:space="0" w:color="auto"/>
        <w:left w:val="none" w:sz="0" w:space="0" w:color="auto"/>
        <w:bottom w:val="none" w:sz="0" w:space="0" w:color="auto"/>
        <w:right w:val="none" w:sz="0" w:space="0" w:color="auto"/>
      </w:divBdr>
    </w:div>
    <w:div w:id="83189787">
      <w:bodyDiv w:val="1"/>
      <w:marLeft w:val="0"/>
      <w:marRight w:val="0"/>
      <w:marTop w:val="0"/>
      <w:marBottom w:val="0"/>
      <w:divBdr>
        <w:top w:val="none" w:sz="0" w:space="0" w:color="auto"/>
        <w:left w:val="none" w:sz="0" w:space="0" w:color="auto"/>
        <w:bottom w:val="none" w:sz="0" w:space="0" w:color="auto"/>
        <w:right w:val="none" w:sz="0" w:space="0" w:color="auto"/>
      </w:divBdr>
    </w:div>
    <w:div w:id="95442818">
      <w:marLeft w:val="480"/>
      <w:marRight w:val="0"/>
      <w:marTop w:val="0"/>
      <w:marBottom w:val="0"/>
      <w:divBdr>
        <w:top w:val="none" w:sz="0" w:space="0" w:color="auto"/>
        <w:left w:val="none" w:sz="0" w:space="0" w:color="auto"/>
        <w:bottom w:val="none" w:sz="0" w:space="0" w:color="auto"/>
        <w:right w:val="none" w:sz="0" w:space="0" w:color="auto"/>
      </w:divBdr>
    </w:div>
    <w:div w:id="100344600">
      <w:bodyDiv w:val="1"/>
      <w:marLeft w:val="0"/>
      <w:marRight w:val="0"/>
      <w:marTop w:val="0"/>
      <w:marBottom w:val="0"/>
      <w:divBdr>
        <w:top w:val="none" w:sz="0" w:space="0" w:color="auto"/>
        <w:left w:val="none" w:sz="0" w:space="0" w:color="auto"/>
        <w:bottom w:val="none" w:sz="0" w:space="0" w:color="auto"/>
        <w:right w:val="none" w:sz="0" w:space="0" w:color="auto"/>
      </w:divBdr>
    </w:div>
    <w:div w:id="115410469">
      <w:marLeft w:val="480"/>
      <w:marRight w:val="0"/>
      <w:marTop w:val="0"/>
      <w:marBottom w:val="0"/>
      <w:divBdr>
        <w:top w:val="none" w:sz="0" w:space="0" w:color="auto"/>
        <w:left w:val="none" w:sz="0" w:space="0" w:color="auto"/>
        <w:bottom w:val="none" w:sz="0" w:space="0" w:color="auto"/>
        <w:right w:val="none" w:sz="0" w:space="0" w:color="auto"/>
      </w:divBdr>
    </w:div>
    <w:div w:id="125008321">
      <w:bodyDiv w:val="1"/>
      <w:marLeft w:val="0"/>
      <w:marRight w:val="0"/>
      <w:marTop w:val="0"/>
      <w:marBottom w:val="0"/>
      <w:divBdr>
        <w:top w:val="none" w:sz="0" w:space="0" w:color="auto"/>
        <w:left w:val="none" w:sz="0" w:space="0" w:color="auto"/>
        <w:bottom w:val="none" w:sz="0" w:space="0" w:color="auto"/>
        <w:right w:val="none" w:sz="0" w:space="0" w:color="auto"/>
      </w:divBdr>
    </w:div>
    <w:div w:id="129594949">
      <w:marLeft w:val="480"/>
      <w:marRight w:val="0"/>
      <w:marTop w:val="0"/>
      <w:marBottom w:val="0"/>
      <w:divBdr>
        <w:top w:val="none" w:sz="0" w:space="0" w:color="auto"/>
        <w:left w:val="none" w:sz="0" w:space="0" w:color="auto"/>
        <w:bottom w:val="none" w:sz="0" w:space="0" w:color="auto"/>
        <w:right w:val="none" w:sz="0" w:space="0" w:color="auto"/>
      </w:divBdr>
    </w:div>
    <w:div w:id="134837567">
      <w:marLeft w:val="480"/>
      <w:marRight w:val="0"/>
      <w:marTop w:val="0"/>
      <w:marBottom w:val="0"/>
      <w:divBdr>
        <w:top w:val="none" w:sz="0" w:space="0" w:color="auto"/>
        <w:left w:val="none" w:sz="0" w:space="0" w:color="auto"/>
        <w:bottom w:val="none" w:sz="0" w:space="0" w:color="auto"/>
        <w:right w:val="none" w:sz="0" w:space="0" w:color="auto"/>
      </w:divBdr>
    </w:div>
    <w:div w:id="139734705">
      <w:marLeft w:val="480"/>
      <w:marRight w:val="0"/>
      <w:marTop w:val="0"/>
      <w:marBottom w:val="0"/>
      <w:divBdr>
        <w:top w:val="none" w:sz="0" w:space="0" w:color="auto"/>
        <w:left w:val="none" w:sz="0" w:space="0" w:color="auto"/>
        <w:bottom w:val="none" w:sz="0" w:space="0" w:color="auto"/>
        <w:right w:val="none" w:sz="0" w:space="0" w:color="auto"/>
      </w:divBdr>
    </w:div>
    <w:div w:id="140343204">
      <w:marLeft w:val="480"/>
      <w:marRight w:val="0"/>
      <w:marTop w:val="0"/>
      <w:marBottom w:val="0"/>
      <w:divBdr>
        <w:top w:val="none" w:sz="0" w:space="0" w:color="auto"/>
        <w:left w:val="none" w:sz="0" w:space="0" w:color="auto"/>
        <w:bottom w:val="none" w:sz="0" w:space="0" w:color="auto"/>
        <w:right w:val="none" w:sz="0" w:space="0" w:color="auto"/>
      </w:divBdr>
    </w:div>
    <w:div w:id="143664461">
      <w:marLeft w:val="480"/>
      <w:marRight w:val="0"/>
      <w:marTop w:val="0"/>
      <w:marBottom w:val="0"/>
      <w:divBdr>
        <w:top w:val="none" w:sz="0" w:space="0" w:color="auto"/>
        <w:left w:val="none" w:sz="0" w:space="0" w:color="auto"/>
        <w:bottom w:val="none" w:sz="0" w:space="0" w:color="auto"/>
        <w:right w:val="none" w:sz="0" w:space="0" w:color="auto"/>
      </w:divBdr>
    </w:div>
    <w:div w:id="151338549">
      <w:marLeft w:val="480"/>
      <w:marRight w:val="0"/>
      <w:marTop w:val="0"/>
      <w:marBottom w:val="0"/>
      <w:divBdr>
        <w:top w:val="none" w:sz="0" w:space="0" w:color="auto"/>
        <w:left w:val="none" w:sz="0" w:space="0" w:color="auto"/>
        <w:bottom w:val="none" w:sz="0" w:space="0" w:color="auto"/>
        <w:right w:val="none" w:sz="0" w:space="0" w:color="auto"/>
      </w:divBdr>
    </w:div>
    <w:div w:id="170876607">
      <w:marLeft w:val="480"/>
      <w:marRight w:val="0"/>
      <w:marTop w:val="0"/>
      <w:marBottom w:val="0"/>
      <w:divBdr>
        <w:top w:val="none" w:sz="0" w:space="0" w:color="auto"/>
        <w:left w:val="none" w:sz="0" w:space="0" w:color="auto"/>
        <w:bottom w:val="none" w:sz="0" w:space="0" w:color="auto"/>
        <w:right w:val="none" w:sz="0" w:space="0" w:color="auto"/>
      </w:divBdr>
    </w:div>
    <w:div w:id="171266061">
      <w:marLeft w:val="480"/>
      <w:marRight w:val="0"/>
      <w:marTop w:val="0"/>
      <w:marBottom w:val="0"/>
      <w:divBdr>
        <w:top w:val="none" w:sz="0" w:space="0" w:color="auto"/>
        <w:left w:val="none" w:sz="0" w:space="0" w:color="auto"/>
        <w:bottom w:val="none" w:sz="0" w:space="0" w:color="auto"/>
        <w:right w:val="none" w:sz="0" w:space="0" w:color="auto"/>
      </w:divBdr>
    </w:div>
    <w:div w:id="178545118">
      <w:marLeft w:val="480"/>
      <w:marRight w:val="0"/>
      <w:marTop w:val="0"/>
      <w:marBottom w:val="0"/>
      <w:divBdr>
        <w:top w:val="none" w:sz="0" w:space="0" w:color="auto"/>
        <w:left w:val="none" w:sz="0" w:space="0" w:color="auto"/>
        <w:bottom w:val="none" w:sz="0" w:space="0" w:color="auto"/>
        <w:right w:val="none" w:sz="0" w:space="0" w:color="auto"/>
      </w:divBdr>
    </w:div>
    <w:div w:id="182213023">
      <w:marLeft w:val="480"/>
      <w:marRight w:val="0"/>
      <w:marTop w:val="0"/>
      <w:marBottom w:val="0"/>
      <w:divBdr>
        <w:top w:val="none" w:sz="0" w:space="0" w:color="auto"/>
        <w:left w:val="none" w:sz="0" w:space="0" w:color="auto"/>
        <w:bottom w:val="none" w:sz="0" w:space="0" w:color="auto"/>
        <w:right w:val="none" w:sz="0" w:space="0" w:color="auto"/>
      </w:divBdr>
    </w:div>
    <w:div w:id="182524046">
      <w:marLeft w:val="480"/>
      <w:marRight w:val="0"/>
      <w:marTop w:val="0"/>
      <w:marBottom w:val="0"/>
      <w:divBdr>
        <w:top w:val="none" w:sz="0" w:space="0" w:color="auto"/>
        <w:left w:val="none" w:sz="0" w:space="0" w:color="auto"/>
        <w:bottom w:val="none" w:sz="0" w:space="0" w:color="auto"/>
        <w:right w:val="none" w:sz="0" w:space="0" w:color="auto"/>
      </w:divBdr>
    </w:div>
    <w:div w:id="192964518">
      <w:marLeft w:val="480"/>
      <w:marRight w:val="0"/>
      <w:marTop w:val="0"/>
      <w:marBottom w:val="0"/>
      <w:divBdr>
        <w:top w:val="none" w:sz="0" w:space="0" w:color="auto"/>
        <w:left w:val="none" w:sz="0" w:space="0" w:color="auto"/>
        <w:bottom w:val="none" w:sz="0" w:space="0" w:color="auto"/>
        <w:right w:val="none" w:sz="0" w:space="0" w:color="auto"/>
      </w:divBdr>
    </w:div>
    <w:div w:id="197864491">
      <w:marLeft w:val="480"/>
      <w:marRight w:val="0"/>
      <w:marTop w:val="0"/>
      <w:marBottom w:val="0"/>
      <w:divBdr>
        <w:top w:val="none" w:sz="0" w:space="0" w:color="auto"/>
        <w:left w:val="none" w:sz="0" w:space="0" w:color="auto"/>
        <w:bottom w:val="none" w:sz="0" w:space="0" w:color="auto"/>
        <w:right w:val="none" w:sz="0" w:space="0" w:color="auto"/>
      </w:divBdr>
    </w:div>
    <w:div w:id="200242852">
      <w:marLeft w:val="480"/>
      <w:marRight w:val="0"/>
      <w:marTop w:val="0"/>
      <w:marBottom w:val="0"/>
      <w:divBdr>
        <w:top w:val="none" w:sz="0" w:space="0" w:color="auto"/>
        <w:left w:val="none" w:sz="0" w:space="0" w:color="auto"/>
        <w:bottom w:val="none" w:sz="0" w:space="0" w:color="auto"/>
        <w:right w:val="none" w:sz="0" w:space="0" w:color="auto"/>
      </w:divBdr>
    </w:div>
    <w:div w:id="203324546">
      <w:marLeft w:val="480"/>
      <w:marRight w:val="0"/>
      <w:marTop w:val="0"/>
      <w:marBottom w:val="0"/>
      <w:divBdr>
        <w:top w:val="none" w:sz="0" w:space="0" w:color="auto"/>
        <w:left w:val="none" w:sz="0" w:space="0" w:color="auto"/>
        <w:bottom w:val="none" w:sz="0" w:space="0" w:color="auto"/>
        <w:right w:val="none" w:sz="0" w:space="0" w:color="auto"/>
      </w:divBdr>
    </w:div>
    <w:div w:id="219942257">
      <w:marLeft w:val="480"/>
      <w:marRight w:val="0"/>
      <w:marTop w:val="0"/>
      <w:marBottom w:val="0"/>
      <w:divBdr>
        <w:top w:val="none" w:sz="0" w:space="0" w:color="auto"/>
        <w:left w:val="none" w:sz="0" w:space="0" w:color="auto"/>
        <w:bottom w:val="none" w:sz="0" w:space="0" w:color="auto"/>
        <w:right w:val="none" w:sz="0" w:space="0" w:color="auto"/>
      </w:divBdr>
    </w:div>
    <w:div w:id="225842811">
      <w:marLeft w:val="480"/>
      <w:marRight w:val="0"/>
      <w:marTop w:val="0"/>
      <w:marBottom w:val="0"/>
      <w:divBdr>
        <w:top w:val="none" w:sz="0" w:space="0" w:color="auto"/>
        <w:left w:val="none" w:sz="0" w:space="0" w:color="auto"/>
        <w:bottom w:val="none" w:sz="0" w:space="0" w:color="auto"/>
        <w:right w:val="none" w:sz="0" w:space="0" w:color="auto"/>
      </w:divBdr>
    </w:div>
    <w:div w:id="227570530">
      <w:marLeft w:val="480"/>
      <w:marRight w:val="0"/>
      <w:marTop w:val="0"/>
      <w:marBottom w:val="0"/>
      <w:divBdr>
        <w:top w:val="none" w:sz="0" w:space="0" w:color="auto"/>
        <w:left w:val="none" w:sz="0" w:space="0" w:color="auto"/>
        <w:bottom w:val="none" w:sz="0" w:space="0" w:color="auto"/>
        <w:right w:val="none" w:sz="0" w:space="0" w:color="auto"/>
      </w:divBdr>
    </w:div>
    <w:div w:id="231043912">
      <w:marLeft w:val="480"/>
      <w:marRight w:val="0"/>
      <w:marTop w:val="0"/>
      <w:marBottom w:val="0"/>
      <w:divBdr>
        <w:top w:val="none" w:sz="0" w:space="0" w:color="auto"/>
        <w:left w:val="none" w:sz="0" w:space="0" w:color="auto"/>
        <w:bottom w:val="none" w:sz="0" w:space="0" w:color="auto"/>
        <w:right w:val="none" w:sz="0" w:space="0" w:color="auto"/>
      </w:divBdr>
    </w:div>
    <w:div w:id="231084702">
      <w:marLeft w:val="480"/>
      <w:marRight w:val="0"/>
      <w:marTop w:val="0"/>
      <w:marBottom w:val="0"/>
      <w:divBdr>
        <w:top w:val="none" w:sz="0" w:space="0" w:color="auto"/>
        <w:left w:val="none" w:sz="0" w:space="0" w:color="auto"/>
        <w:bottom w:val="none" w:sz="0" w:space="0" w:color="auto"/>
        <w:right w:val="none" w:sz="0" w:space="0" w:color="auto"/>
      </w:divBdr>
    </w:div>
    <w:div w:id="233668233">
      <w:bodyDiv w:val="1"/>
      <w:marLeft w:val="0"/>
      <w:marRight w:val="0"/>
      <w:marTop w:val="0"/>
      <w:marBottom w:val="0"/>
      <w:divBdr>
        <w:top w:val="none" w:sz="0" w:space="0" w:color="auto"/>
        <w:left w:val="none" w:sz="0" w:space="0" w:color="auto"/>
        <w:bottom w:val="none" w:sz="0" w:space="0" w:color="auto"/>
        <w:right w:val="none" w:sz="0" w:space="0" w:color="auto"/>
      </w:divBdr>
    </w:div>
    <w:div w:id="234246075">
      <w:marLeft w:val="480"/>
      <w:marRight w:val="0"/>
      <w:marTop w:val="0"/>
      <w:marBottom w:val="0"/>
      <w:divBdr>
        <w:top w:val="none" w:sz="0" w:space="0" w:color="auto"/>
        <w:left w:val="none" w:sz="0" w:space="0" w:color="auto"/>
        <w:bottom w:val="none" w:sz="0" w:space="0" w:color="auto"/>
        <w:right w:val="none" w:sz="0" w:space="0" w:color="auto"/>
      </w:divBdr>
    </w:div>
    <w:div w:id="250087091">
      <w:marLeft w:val="480"/>
      <w:marRight w:val="0"/>
      <w:marTop w:val="0"/>
      <w:marBottom w:val="0"/>
      <w:divBdr>
        <w:top w:val="none" w:sz="0" w:space="0" w:color="auto"/>
        <w:left w:val="none" w:sz="0" w:space="0" w:color="auto"/>
        <w:bottom w:val="none" w:sz="0" w:space="0" w:color="auto"/>
        <w:right w:val="none" w:sz="0" w:space="0" w:color="auto"/>
      </w:divBdr>
    </w:div>
    <w:div w:id="261110159">
      <w:bodyDiv w:val="1"/>
      <w:marLeft w:val="0"/>
      <w:marRight w:val="0"/>
      <w:marTop w:val="0"/>
      <w:marBottom w:val="0"/>
      <w:divBdr>
        <w:top w:val="none" w:sz="0" w:space="0" w:color="auto"/>
        <w:left w:val="none" w:sz="0" w:space="0" w:color="auto"/>
        <w:bottom w:val="none" w:sz="0" w:space="0" w:color="auto"/>
        <w:right w:val="none" w:sz="0" w:space="0" w:color="auto"/>
      </w:divBdr>
    </w:div>
    <w:div w:id="263390344">
      <w:marLeft w:val="480"/>
      <w:marRight w:val="0"/>
      <w:marTop w:val="0"/>
      <w:marBottom w:val="0"/>
      <w:divBdr>
        <w:top w:val="none" w:sz="0" w:space="0" w:color="auto"/>
        <w:left w:val="none" w:sz="0" w:space="0" w:color="auto"/>
        <w:bottom w:val="none" w:sz="0" w:space="0" w:color="auto"/>
        <w:right w:val="none" w:sz="0" w:space="0" w:color="auto"/>
      </w:divBdr>
    </w:div>
    <w:div w:id="263459539">
      <w:marLeft w:val="480"/>
      <w:marRight w:val="0"/>
      <w:marTop w:val="0"/>
      <w:marBottom w:val="0"/>
      <w:divBdr>
        <w:top w:val="none" w:sz="0" w:space="0" w:color="auto"/>
        <w:left w:val="none" w:sz="0" w:space="0" w:color="auto"/>
        <w:bottom w:val="none" w:sz="0" w:space="0" w:color="auto"/>
        <w:right w:val="none" w:sz="0" w:space="0" w:color="auto"/>
      </w:divBdr>
    </w:div>
    <w:div w:id="267932596">
      <w:marLeft w:val="480"/>
      <w:marRight w:val="0"/>
      <w:marTop w:val="0"/>
      <w:marBottom w:val="0"/>
      <w:divBdr>
        <w:top w:val="none" w:sz="0" w:space="0" w:color="auto"/>
        <w:left w:val="none" w:sz="0" w:space="0" w:color="auto"/>
        <w:bottom w:val="none" w:sz="0" w:space="0" w:color="auto"/>
        <w:right w:val="none" w:sz="0" w:space="0" w:color="auto"/>
      </w:divBdr>
    </w:div>
    <w:div w:id="275479278">
      <w:marLeft w:val="480"/>
      <w:marRight w:val="0"/>
      <w:marTop w:val="0"/>
      <w:marBottom w:val="0"/>
      <w:divBdr>
        <w:top w:val="none" w:sz="0" w:space="0" w:color="auto"/>
        <w:left w:val="none" w:sz="0" w:space="0" w:color="auto"/>
        <w:bottom w:val="none" w:sz="0" w:space="0" w:color="auto"/>
        <w:right w:val="none" w:sz="0" w:space="0" w:color="auto"/>
      </w:divBdr>
    </w:div>
    <w:div w:id="305550643">
      <w:bodyDiv w:val="1"/>
      <w:marLeft w:val="0"/>
      <w:marRight w:val="0"/>
      <w:marTop w:val="0"/>
      <w:marBottom w:val="0"/>
      <w:divBdr>
        <w:top w:val="none" w:sz="0" w:space="0" w:color="auto"/>
        <w:left w:val="none" w:sz="0" w:space="0" w:color="auto"/>
        <w:bottom w:val="none" w:sz="0" w:space="0" w:color="auto"/>
        <w:right w:val="none" w:sz="0" w:space="0" w:color="auto"/>
      </w:divBdr>
    </w:div>
    <w:div w:id="310450935">
      <w:marLeft w:val="480"/>
      <w:marRight w:val="0"/>
      <w:marTop w:val="0"/>
      <w:marBottom w:val="0"/>
      <w:divBdr>
        <w:top w:val="none" w:sz="0" w:space="0" w:color="auto"/>
        <w:left w:val="none" w:sz="0" w:space="0" w:color="auto"/>
        <w:bottom w:val="none" w:sz="0" w:space="0" w:color="auto"/>
        <w:right w:val="none" w:sz="0" w:space="0" w:color="auto"/>
      </w:divBdr>
    </w:div>
    <w:div w:id="311063286">
      <w:marLeft w:val="480"/>
      <w:marRight w:val="0"/>
      <w:marTop w:val="0"/>
      <w:marBottom w:val="0"/>
      <w:divBdr>
        <w:top w:val="none" w:sz="0" w:space="0" w:color="auto"/>
        <w:left w:val="none" w:sz="0" w:space="0" w:color="auto"/>
        <w:bottom w:val="none" w:sz="0" w:space="0" w:color="auto"/>
        <w:right w:val="none" w:sz="0" w:space="0" w:color="auto"/>
      </w:divBdr>
    </w:div>
    <w:div w:id="325714609">
      <w:bodyDiv w:val="1"/>
      <w:marLeft w:val="0"/>
      <w:marRight w:val="0"/>
      <w:marTop w:val="0"/>
      <w:marBottom w:val="0"/>
      <w:divBdr>
        <w:top w:val="none" w:sz="0" w:space="0" w:color="auto"/>
        <w:left w:val="none" w:sz="0" w:space="0" w:color="auto"/>
        <w:bottom w:val="none" w:sz="0" w:space="0" w:color="auto"/>
        <w:right w:val="none" w:sz="0" w:space="0" w:color="auto"/>
      </w:divBdr>
    </w:div>
    <w:div w:id="325910654">
      <w:marLeft w:val="480"/>
      <w:marRight w:val="0"/>
      <w:marTop w:val="0"/>
      <w:marBottom w:val="0"/>
      <w:divBdr>
        <w:top w:val="none" w:sz="0" w:space="0" w:color="auto"/>
        <w:left w:val="none" w:sz="0" w:space="0" w:color="auto"/>
        <w:bottom w:val="none" w:sz="0" w:space="0" w:color="auto"/>
        <w:right w:val="none" w:sz="0" w:space="0" w:color="auto"/>
      </w:divBdr>
    </w:div>
    <w:div w:id="331838579">
      <w:marLeft w:val="480"/>
      <w:marRight w:val="0"/>
      <w:marTop w:val="0"/>
      <w:marBottom w:val="0"/>
      <w:divBdr>
        <w:top w:val="none" w:sz="0" w:space="0" w:color="auto"/>
        <w:left w:val="none" w:sz="0" w:space="0" w:color="auto"/>
        <w:bottom w:val="none" w:sz="0" w:space="0" w:color="auto"/>
        <w:right w:val="none" w:sz="0" w:space="0" w:color="auto"/>
      </w:divBdr>
    </w:div>
    <w:div w:id="333462982">
      <w:marLeft w:val="480"/>
      <w:marRight w:val="0"/>
      <w:marTop w:val="0"/>
      <w:marBottom w:val="0"/>
      <w:divBdr>
        <w:top w:val="none" w:sz="0" w:space="0" w:color="auto"/>
        <w:left w:val="none" w:sz="0" w:space="0" w:color="auto"/>
        <w:bottom w:val="none" w:sz="0" w:space="0" w:color="auto"/>
        <w:right w:val="none" w:sz="0" w:space="0" w:color="auto"/>
      </w:divBdr>
    </w:div>
    <w:div w:id="344593954">
      <w:marLeft w:val="480"/>
      <w:marRight w:val="0"/>
      <w:marTop w:val="0"/>
      <w:marBottom w:val="0"/>
      <w:divBdr>
        <w:top w:val="none" w:sz="0" w:space="0" w:color="auto"/>
        <w:left w:val="none" w:sz="0" w:space="0" w:color="auto"/>
        <w:bottom w:val="none" w:sz="0" w:space="0" w:color="auto"/>
        <w:right w:val="none" w:sz="0" w:space="0" w:color="auto"/>
      </w:divBdr>
    </w:div>
    <w:div w:id="349769220">
      <w:marLeft w:val="480"/>
      <w:marRight w:val="0"/>
      <w:marTop w:val="0"/>
      <w:marBottom w:val="0"/>
      <w:divBdr>
        <w:top w:val="none" w:sz="0" w:space="0" w:color="auto"/>
        <w:left w:val="none" w:sz="0" w:space="0" w:color="auto"/>
        <w:bottom w:val="none" w:sz="0" w:space="0" w:color="auto"/>
        <w:right w:val="none" w:sz="0" w:space="0" w:color="auto"/>
      </w:divBdr>
    </w:div>
    <w:div w:id="358043437">
      <w:marLeft w:val="480"/>
      <w:marRight w:val="0"/>
      <w:marTop w:val="0"/>
      <w:marBottom w:val="0"/>
      <w:divBdr>
        <w:top w:val="none" w:sz="0" w:space="0" w:color="auto"/>
        <w:left w:val="none" w:sz="0" w:space="0" w:color="auto"/>
        <w:bottom w:val="none" w:sz="0" w:space="0" w:color="auto"/>
        <w:right w:val="none" w:sz="0" w:space="0" w:color="auto"/>
      </w:divBdr>
    </w:div>
    <w:div w:id="376973510">
      <w:bodyDiv w:val="1"/>
      <w:marLeft w:val="0"/>
      <w:marRight w:val="0"/>
      <w:marTop w:val="0"/>
      <w:marBottom w:val="0"/>
      <w:divBdr>
        <w:top w:val="none" w:sz="0" w:space="0" w:color="auto"/>
        <w:left w:val="none" w:sz="0" w:space="0" w:color="auto"/>
        <w:bottom w:val="none" w:sz="0" w:space="0" w:color="auto"/>
        <w:right w:val="none" w:sz="0" w:space="0" w:color="auto"/>
      </w:divBdr>
    </w:div>
    <w:div w:id="376979722">
      <w:bodyDiv w:val="1"/>
      <w:marLeft w:val="0"/>
      <w:marRight w:val="0"/>
      <w:marTop w:val="0"/>
      <w:marBottom w:val="0"/>
      <w:divBdr>
        <w:top w:val="none" w:sz="0" w:space="0" w:color="auto"/>
        <w:left w:val="none" w:sz="0" w:space="0" w:color="auto"/>
        <w:bottom w:val="none" w:sz="0" w:space="0" w:color="auto"/>
        <w:right w:val="none" w:sz="0" w:space="0" w:color="auto"/>
      </w:divBdr>
    </w:div>
    <w:div w:id="377973211">
      <w:marLeft w:val="480"/>
      <w:marRight w:val="0"/>
      <w:marTop w:val="0"/>
      <w:marBottom w:val="0"/>
      <w:divBdr>
        <w:top w:val="none" w:sz="0" w:space="0" w:color="auto"/>
        <w:left w:val="none" w:sz="0" w:space="0" w:color="auto"/>
        <w:bottom w:val="none" w:sz="0" w:space="0" w:color="auto"/>
        <w:right w:val="none" w:sz="0" w:space="0" w:color="auto"/>
      </w:divBdr>
    </w:div>
    <w:div w:id="395933553">
      <w:bodyDiv w:val="1"/>
      <w:marLeft w:val="0"/>
      <w:marRight w:val="0"/>
      <w:marTop w:val="0"/>
      <w:marBottom w:val="0"/>
      <w:divBdr>
        <w:top w:val="none" w:sz="0" w:space="0" w:color="auto"/>
        <w:left w:val="none" w:sz="0" w:space="0" w:color="auto"/>
        <w:bottom w:val="none" w:sz="0" w:space="0" w:color="auto"/>
        <w:right w:val="none" w:sz="0" w:space="0" w:color="auto"/>
      </w:divBdr>
    </w:div>
    <w:div w:id="400450783">
      <w:marLeft w:val="480"/>
      <w:marRight w:val="0"/>
      <w:marTop w:val="0"/>
      <w:marBottom w:val="0"/>
      <w:divBdr>
        <w:top w:val="none" w:sz="0" w:space="0" w:color="auto"/>
        <w:left w:val="none" w:sz="0" w:space="0" w:color="auto"/>
        <w:bottom w:val="none" w:sz="0" w:space="0" w:color="auto"/>
        <w:right w:val="none" w:sz="0" w:space="0" w:color="auto"/>
      </w:divBdr>
    </w:div>
    <w:div w:id="405348765">
      <w:marLeft w:val="480"/>
      <w:marRight w:val="0"/>
      <w:marTop w:val="0"/>
      <w:marBottom w:val="0"/>
      <w:divBdr>
        <w:top w:val="none" w:sz="0" w:space="0" w:color="auto"/>
        <w:left w:val="none" w:sz="0" w:space="0" w:color="auto"/>
        <w:bottom w:val="none" w:sz="0" w:space="0" w:color="auto"/>
        <w:right w:val="none" w:sz="0" w:space="0" w:color="auto"/>
      </w:divBdr>
    </w:div>
    <w:div w:id="412167316">
      <w:bodyDiv w:val="1"/>
      <w:marLeft w:val="0"/>
      <w:marRight w:val="0"/>
      <w:marTop w:val="0"/>
      <w:marBottom w:val="0"/>
      <w:divBdr>
        <w:top w:val="none" w:sz="0" w:space="0" w:color="auto"/>
        <w:left w:val="none" w:sz="0" w:space="0" w:color="auto"/>
        <w:bottom w:val="none" w:sz="0" w:space="0" w:color="auto"/>
        <w:right w:val="none" w:sz="0" w:space="0" w:color="auto"/>
      </w:divBdr>
    </w:div>
    <w:div w:id="423645120">
      <w:marLeft w:val="480"/>
      <w:marRight w:val="0"/>
      <w:marTop w:val="0"/>
      <w:marBottom w:val="0"/>
      <w:divBdr>
        <w:top w:val="none" w:sz="0" w:space="0" w:color="auto"/>
        <w:left w:val="none" w:sz="0" w:space="0" w:color="auto"/>
        <w:bottom w:val="none" w:sz="0" w:space="0" w:color="auto"/>
        <w:right w:val="none" w:sz="0" w:space="0" w:color="auto"/>
      </w:divBdr>
    </w:div>
    <w:div w:id="424349925">
      <w:marLeft w:val="480"/>
      <w:marRight w:val="0"/>
      <w:marTop w:val="0"/>
      <w:marBottom w:val="0"/>
      <w:divBdr>
        <w:top w:val="none" w:sz="0" w:space="0" w:color="auto"/>
        <w:left w:val="none" w:sz="0" w:space="0" w:color="auto"/>
        <w:bottom w:val="none" w:sz="0" w:space="0" w:color="auto"/>
        <w:right w:val="none" w:sz="0" w:space="0" w:color="auto"/>
      </w:divBdr>
    </w:div>
    <w:div w:id="429282606">
      <w:marLeft w:val="480"/>
      <w:marRight w:val="0"/>
      <w:marTop w:val="0"/>
      <w:marBottom w:val="0"/>
      <w:divBdr>
        <w:top w:val="none" w:sz="0" w:space="0" w:color="auto"/>
        <w:left w:val="none" w:sz="0" w:space="0" w:color="auto"/>
        <w:bottom w:val="none" w:sz="0" w:space="0" w:color="auto"/>
        <w:right w:val="none" w:sz="0" w:space="0" w:color="auto"/>
      </w:divBdr>
    </w:div>
    <w:div w:id="429350670">
      <w:marLeft w:val="480"/>
      <w:marRight w:val="0"/>
      <w:marTop w:val="0"/>
      <w:marBottom w:val="0"/>
      <w:divBdr>
        <w:top w:val="none" w:sz="0" w:space="0" w:color="auto"/>
        <w:left w:val="none" w:sz="0" w:space="0" w:color="auto"/>
        <w:bottom w:val="none" w:sz="0" w:space="0" w:color="auto"/>
        <w:right w:val="none" w:sz="0" w:space="0" w:color="auto"/>
      </w:divBdr>
    </w:div>
    <w:div w:id="435369332">
      <w:marLeft w:val="480"/>
      <w:marRight w:val="0"/>
      <w:marTop w:val="0"/>
      <w:marBottom w:val="0"/>
      <w:divBdr>
        <w:top w:val="none" w:sz="0" w:space="0" w:color="auto"/>
        <w:left w:val="none" w:sz="0" w:space="0" w:color="auto"/>
        <w:bottom w:val="none" w:sz="0" w:space="0" w:color="auto"/>
        <w:right w:val="none" w:sz="0" w:space="0" w:color="auto"/>
      </w:divBdr>
    </w:div>
    <w:div w:id="448743935">
      <w:marLeft w:val="480"/>
      <w:marRight w:val="0"/>
      <w:marTop w:val="0"/>
      <w:marBottom w:val="0"/>
      <w:divBdr>
        <w:top w:val="none" w:sz="0" w:space="0" w:color="auto"/>
        <w:left w:val="none" w:sz="0" w:space="0" w:color="auto"/>
        <w:bottom w:val="none" w:sz="0" w:space="0" w:color="auto"/>
        <w:right w:val="none" w:sz="0" w:space="0" w:color="auto"/>
      </w:divBdr>
    </w:div>
    <w:div w:id="451285606">
      <w:marLeft w:val="480"/>
      <w:marRight w:val="0"/>
      <w:marTop w:val="0"/>
      <w:marBottom w:val="0"/>
      <w:divBdr>
        <w:top w:val="none" w:sz="0" w:space="0" w:color="auto"/>
        <w:left w:val="none" w:sz="0" w:space="0" w:color="auto"/>
        <w:bottom w:val="none" w:sz="0" w:space="0" w:color="auto"/>
        <w:right w:val="none" w:sz="0" w:space="0" w:color="auto"/>
      </w:divBdr>
    </w:div>
    <w:div w:id="460345303">
      <w:marLeft w:val="480"/>
      <w:marRight w:val="0"/>
      <w:marTop w:val="0"/>
      <w:marBottom w:val="0"/>
      <w:divBdr>
        <w:top w:val="none" w:sz="0" w:space="0" w:color="auto"/>
        <w:left w:val="none" w:sz="0" w:space="0" w:color="auto"/>
        <w:bottom w:val="none" w:sz="0" w:space="0" w:color="auto"/>
        <w:right w:val="none" w:sz="0" w:space="0" w:color="auto"/>
      </w:divBdr>
    </w:div>
    <w:div w:id="463742214">
      <w:marLeft w:val="480"/>
      <w:marRight w:val="0"/>
      <w:marTop w:val="0"/>
      <w:marBottom w:val="0"/>
      <w:divBdr>
        <w:top w:val="none" w:sz="0" w:space="0" w:color="auto"/>
        <w:left w:val="none" w:sz="0" w:space="0" w:color="auto"/>
        <w:bottom w:val="none" w:sz="0" w:space="0" w:color="auto"/>
        <w:right w:val="none" w:sz="0" w:space="0" w:color="auto"/>
      </w:divBdr>
    </w:div>
    <w:div w:id="464547617">
      <w:marLeft w:val="480"/>
      <w:marRight w:val="0"/>
      <w:marTop w:val="0"/>
      <w:marBottom w:val="0"/>
      <w:divBdr>
        <w:top w:val="none" w:sz="0" w:space="0" w:color="auto"/>
        <w:left w:val="none" w:sz="0" w:space="0" w:color="auto"/>
        <w:bottom w:val="none" w:sz="0" w:space="0" w:color="auto"/>
        <w:right w:val="none" w:sz="0" w:space="0" w:color="auto"/>
      </w:divBdr>
    </w:div>
    <w:div w:id="470904777">
      <w:marLeft w:val="480"/>
      <w:marRight w:val="0"/>
      <w:marTop w:val="0"/>
      <w:marBottom w:val="0"/>
      <w:divBdr>
        <w:top w:val="none" w:sz="0" w:space="0" w:color="auto"/>
        <w:left w:val="none" w:sz="0" w:space="0" w:color="auto"/>
        <w:bottom w:val="none" w:sz="0" w:space="0" w:color="auto"/>
        <w:right w:val="none" w:sz="0" w:space="0" w:color="auto"/>
      </w:divBdr>
    </w:div>
    <w:div w:id="476341666">
      <w:marLeft w:val="480"/>
      <w:marRight w:val="0"/>
      <w:marTop w:val="0"/>
      <w:marBottom w:val="0"/>
      <w:divBdr>
        <w:top w:val="none" w:sz="0" w:space="0" w:color="auto"/>
        <w:left w:val="none" w:sz="0" w:space="0" w:color="auto"/>
        <w:bottom w:val="none" w:sz="0" w:space="0" w:color="auto"/>
        <w:right w:val="none" w:sz="0" w:space="0" w:color="auto"/>
      </w:divBdr>
    </w:div>
    <w:div w:id="476530208">
      <w:bodyDiv w:val="1"/>
      <w:marLeft w:val="0"/>
      <w:marRight w:val="0"/>
      <w:marTop w:val="0"/>
      <w:marBottom w:val="0"/>
      <w:divBdr>
        <w:top w:val="none" w:sz="0" w:space="0" w:color="auto"/>
        <w:left w:val="none" w:sz="0" w:space="0" w:color="auto"/>
        <w:bottom w:val="none" w:sz="0" w:space="0" w:color="auto"/>
        <w:right w:val="none" w:sz="0" w:space="0" w:color="auto"/>
      </w:divBdr>
    </w:div>
    <w:div w:id="480773109">
      <w:marLeft w:val="480"/>
      <w:marRight w:val="0"/>
      <w:marTop w:val="0"/>
      <w:marBottom w:val="0"/>
      <w:divBdr>
        <w:top w:val="none" w:sz="0" w:space="0" w:color="auto"/>
        <w:left w:val="none" w:sz="0" w:space="0" w:color="auto"/>
        <w:bottom w:val="none" w:sz="0" w:space="0" w:color="auto"/>
        <w:right w:val="none" w:sz="0" w:space="0" w:color="auto"/>
      </w:divBdr>
    </w:div>
    <w:div w:id="485629074">
      <w:marLeft w:val="480"/>
      <w:marRight w:val="0"/>
      <w:marTop w:val="0"/>
      <w:marBottom w:val="0"/>
      <w:divBdr>
        <w:top w:val="none" w:sz="0" w:space="0" w:color="auto"/>
        <w:left w:val="none" w:sz="0" w:space="0" w:color="auto"/>
        <w:bottom w:val="none" w:sz="0" w:space="0" w:color="auto"/>
        <w:right w:val="none" w:sz="0" w:space="0" w:color="auto"/>
      </w:divBdr>
    </w:div>
    <w:div w:id="500124724">
      <w:marLeft w:val="480"/>
      <w:marRight w:val="0"/>
      <w:marTop w:val="0"/>
      <w:marBottom w:val="0"/>
      <w:divBdr>
        <w:top w:val="none" w:sz="0" w:space="0" w:color="auto"/>
        <w:left w:val="none" w:sz="0" w:space="0" w:color="auto"/>
        <w:bottom w:val="none" w:sz="0" w:space="0" w:color="auto"/>
        <w:right w:val="none" w:sz="0" w:space="0" w:color="auto"/>
      </w:divBdr>
    </w:div>
    <w:div w:id="502474082">
      <w:marLeft w:val="480"/>
      <w:marRight w:val="0"/>
      <w:marTop w:val="0"/>
      <w:marBottom w:val="0"/>
      <w:divBdr>
        <w:top w:val="none" w:sz="0" w:space="0" w:color="auto"/>
        <w:left w:val="none" w:sz="0" w:space="0" w:color="auto"/>
        <w:bottom w:val="none" w:sz="0" w:space="0" w:color="auto"/>
        <w:right w:val="none" w:sz="0" w:space="0" w:color="auto"/>
      </w:divBdr>
    </w:div>
    <w:div w:id="522673946">
      <w:marLeft w:val="480"/>
      <w:marRight w:val="0"/>
      <w:marTop w:val="0"/>
      <w:marBottom w:val="0"/>
      <w:divBdr>
        <w:top w:val="none" w:sz="0" w:space="0" w:color="auto"/>
        <w:left w:val="none" w:sz="0" w:space="0" w:color="auto"/>
        <w:bottom w:val="none" w:sz="0" w:space="0" w:color="auto"/>
        <w:right w:val="none" w:sz="0" w:space="0" w:color="auto"/>
      </w:divBdr>
    </w:div>
    <w:div w:id="540023116">
      <w:marLeft w:val="480"/>
      <w:marRight w:val="0"/>
      <w:marTop w:val="0"/>
      <w:marBottom w:val="0"/>
      <w:divBdr>
        <w:top w:val="none" w:sz="0" w:space="0" w:color="auto"/>
        <w:left w:val="none" w:sz="0" w:space="0" w:color="auto"/>
        <w:bottom w:val="none" w:sz="0" w:space="0" w:color="auto"/>
        <w:right w:val="none" w:sz="0" w:space="0" w:color="auto"/>
      </w:divBdr>
    </w:div>
    <w:div w:id="551767749">
      <w:marLeft w:val="480"/>
      <w:marRight w:val="0"/>
      <w:marTop w:val="0"/>
      <w:marBottom w:val="0"/>
      <w:divBdr>
        <w:top w:val="none" w:sz="0" w:space="0" w:color="auto"/>
        <w:left w:val="none" w:sz="0" w:space="0" w:color="auto"/>
        <w:bottom w:val="none" w:sz="0" w:space="0" w:color="auto"/>
        <w:right w:val="none" w:sz="0" w:space="0" w:color="auto"/>
      </w:divBdr>
    </w:div>
    <w:div w:id="557671669">
      <w:marLeft w:val="480"/>
      <w:marRight w:val="0"/>
      <w:marTop w:val="0"/>
      <w:marBottom w:val="0"/>
      <w:divBdr>
        <w:top w:val="none" w:sz="0" w:space="0" w:color="auto"/>
        <w:left w:val="none" w:sz="0" w:space="0" w:color="auto"/>
        <w:bottom w:val="none" w:sz="0" w:space="0" w:color="auto"/>
        <w:right w:val="none" w:sz="0" w:space="0" w:color="auto"/>
      </w:divBdr>
    </w:div>
    <w:div w:id="561868215">
      <w:marLeft w:val="480"/>
      <w:marRight w:val="0"/>
      <w:marTop w:val="0"/>
      <w:marBottom w:val="0"/>
      <w:divBdr>
        <w:top w:val="none" w:sz="0" w:space="0" w:color="auto"/>
        <w:left w:val="none" w:sz="0" w:space="0" w:color="auto"/>
        <w:bottom w:val="none" w:sz="0" w:space="0" w:color="auto"/>
        <w:right w:val="none" w:sz="0" w:space="0" w:color="auto"/>
      </w:divBdr>
    </w:div>
    <w:div w:id="565918395">
      <w:bodyDiv w:val="1"/>
      <w:marLeft w:val="0"/>
      <w:marRight w:val="0"/>
      <w:marTop w:val="0"/>
      <w:marBottom w:val="0"/>
      <w:divBdr>
        <w:top w:val="none" w:sz="0" w:space="0" w:color="auto"/>
        <w:left w:val="none" w:sz="0" w:space="0" w:color="auto"/>
        <w:bottom w:val="none" w:sz="0" w:space="0" w:color="auto"/>
        <w:right w:val="none" w:sz="0" w:space="0" w:color="auto"/>
      </w:divBdr>
    </w:div>
    <w:div w:id="568151624">
      <w:marLeft w:val="480"/>
      <w:marRight w:val="0"/>
      <w:marTop w:val="0"/>
      <w:marBottom w:val="0"/>
      <w:divBdr>
        <w:top w:val="none" w:sz="0" w:space="0" w:color="auto"/>
        <w:left w:val="none" w:sz="0" w:space="0" w:color="auto"/>
        <w:bottom w:val="none" w:sz="0" w:space="0" w:color="auto"/>
        <w:right w:val="none" w:sz="0" w:space="0" w:color="auto"/>
      </w:divBdr>
    </w:div>
    <w:div w:id="568925444">
      <w:marLeft w:val="480"/>
      <w:marRight w:val="0"/>
      <w:marTop w:val="0"/>
      <w:marBottom w:val="0"/>
      <w:divBdr>
        <w:top w:val="none" w:sz="0" w:space="0" w:color="auto"/>
        <w:left w:val="none" w:sz="0" w:space="0" w:color="auto"/>
        <w:bottom w:val="none" w:sz="0" w:space="0" w:color="auto"/>
        <w:right w:val="none" w:sz="0" w:space="0" w:color="auto"/>
      </w:divBdr>
    </w:div>
    <w:div w:id="581528694">
      <w:marLeft w:val="480"/>
      <w:marRight w:val="0"/>
      <w:marTop w:val="0"/>
      <w:marBottom w:val="0"/>
      <w:divBdr>
        <w:top w:val="none" w:sz="0" w:space="0" w:color="auto"/>
        <w:left w:val="none" w:sz="0" w:space="0" w:color="auto"/>
        <w:bottom w:val="none" w:sz="0" w:space="0" w:color="auto"/>
        <w:right w:val="none" w:sz="0" w:space="0" w:color="auto"/>
      </w:divBdr>
    </w:div>
    <w:div w:id="585237355">
      <w:bodyDiv w:val="1"/>
      <w:marLeft w:val="0"/>
      <w:marRight w:val="0"/>
      <w:marTop w:val="0"/>
      <w:marBottom w:val="0"/>
      <w:divBdr>
        <w:top w:val="none" w:sz="0" w:space="0" w:color="auto"/>
        <w:left w:val="none" w:sz="0" w:space="0" w:color="auto"/>
        <w:bottom w:val="none" w:sz="0" w:space="0" w:color="auto"/>
        <w:right w:val="none" w:sz="0" w:space="0" w:color="auto"/>
      </w:divBdr>
    </w:div>
    <w:div w:id="587737277">
      <w:marLeft w:val="480"/>
      <w:marRight w:val="0"/>
      <w:marTop w:val="0"/>
      <w:marBottom w:val="0"/>
      <w:divBdr>
        <w:top w:val="none" w:sz="0" w:space="0" w:color="auto"/>
        <w:left w:val="none" w:sz="0" w:space="0" w:color="auto"/>
        <w:bottom w:val="none" w:sz="0" w:space="0" w:color="auto"/>
        <w:right w:val="none" w:sz="0" w:space="0" w:color="auto"/>
      </w:divBdr>
    </w:div>
    <w:div w:id="607202392">
      <w:marLeft w:val="480"/>
      <w:marRight w:val="0"/>
      <w:marTop w:val="0"/>
      <w:marBottom w:val="0"/>
      <w:divBdr>
        <w:top w:val="none" w:sz="0" w:space="0" w:color="auto"/>
        <w:left w:val="none" w:sz="0" w:space="0" w:color="auto"/>
        <w:bottom w:val="none" w:sz="0" w:space="0" w:color="auto"/>
        <w:right w:val="none" w:sz="0" w:space="0" w:color="auto"/>
      </w:divBdr>
    </w:div>
    <w:div w:id="609359674">
      <w:marLeft w:val="480"/>
      <w:marRight w:val="0"/>
      <w:marTop w:val="0"/>
      <w:marBottom w:val="0"/>
      <w:divBdr>
        <w:top w:val="none" w:sz="0" w:space="0" w:color="auto"/>
        <w:left w:val="none" w:sz="0" w:space="0" w:color="auto"/>
        <w:bottom w:val="none" w:sz="0" w:space="0" w:color="auto"/>
        <w:right w:val="none" w:sz="0" w:space="0" w:color="auto"/>
      </w:divBdr>
    </w:div>
    <w:div w:id="629089158">
      <w:marLeft w:val="480"/>
      <w:marRight w:val="0"/>
      <w:marTop w:val="0"/>
      <w:marBottom w:val="0"/>
      <w:divBdr>
        <w:top w:val="none" w:sz="0" w:space="0" w:color="auto"/>
        <w:left w:val="none" w:sz="0" w:space="0" w:color="auto"/>
        <w:bottom w:val="none" w:sz="0" w:space="0" w:color="auto"/>
        <w:right w:val="none" w:sz="0" w:space="0" w:color="auto"/>
      </w:divBdr>
    </w:div>
    <w:div w:id="629937617">
      <w:marLeft w:val="480"/>
      <w:marRight w:val="0"/>
      <w:marTop w:val="0"/>
      <w:marBottom w:val="0"/>
      <w:divBdr>
        <w:top w:val="none" w:sz="0" w:space="0" w:color="auto"/>
        <w:left w:val="none" w:sz="0" w:space="0" w:color="auto"/>
        <w:bottom w:val="none" w:sz="0" w:space="0" w:color="auto"/>
        <w:right w:val="none" w:sz="0" w:space="0" w:color="auto"/>
      </w:divBdr>
    </w:div>
    <w:div w:id="635337312">
      <w:bodyDiv w:val="1"/>
      <w:marLeft w:val="0"/>
      <w:marRight w:val="0"/>
      <w:marTop w:val="0"/>
      <w:marBottom w:val="0"/>
      <w:divBdr>
        <w:top w:val="none" w:sz="0" w:space="0" w:color="auto"/>
        <w:left w:val="none" w:sz="0" w:space="0" w:color="auto"/>
        <w:bottom w:val="none" w:sz="0" w:space="0" w:color="auto"/>
        <w:right w:val="none" w:sz="0" w:space="0" w:color="auto"/>
      </w:divBdr>
    </w:div>
    <w:div w:id="637684898">
      <w:marLeft w:val="480"/>
      <w:marRight w:val="0"/>
      <w:marTop w:val="0"/>
      <w:marBottom w:val="0"/>
      <w:divBdr>
        <w:top w:val="none" w:sz="0" w:space="0" w:color="auto"/>
        <w:left w:val="none" w:sz="0" w:space="0" w:color="auto"/>
        <w:bottom w:val="none" w:sz="0" w:space="0" w:color="auto"/>
        <w:right w:val="none" w:sz="0" w:space="0" w:color="auto"/>
      </w:divBdr>
    </w:div>
    <w:div w:id="637691396">
      <w:marLeft w:val="480"/>
      <w:marRight w:val="0"/>
      <w:marTop w:val="0"/>
      <w:marBottom w:val="0"/>
      <w:divBdr>
        <w:top w:val="none" w:sz="0" w:space="0" w:color="auto"/>
        <w:left w:val="none" w:sz="0" w:space="0" w:color="auto"/>
        <w:bottom w:val="none" w:sz="0" w:space="0" w:color="auto"/>
        <w:right w:val="none" w:sz="0" w:space="0" w:color="auto"/>
      </w:divBdr>
    </w:div>
    <w:div w:id="648436464">
      <w:marLeft w:val="480"/>
      <w:marRight w:val="0"/>
      <w:marTop w:val="0"/>
      <w:marBottom w:val="0"/>
      <w:divBdr>
        <w:top w:val="none" w:sz="0" w:space="0" w:color="auto"/>
        <w:left w:val="none" w:sz="0" w:space="0" w:color="auto"/>
        <w:bottom w:val="none" w:sz="0" w:space="0" w:color="auto"/>
        <w:right w:val="none" w:sz="0" w:space="0" w:color="auto"/>
      </w:divBdr>
    </w:div>
    <w:div w:id="671031688">
      <w:marLeft w:val="480"/>
      <w:marRight w:val="0"/>
      <w:marTop w:val="0"/>
      <w:marBottom w:val="0"/>
      <w:divBdr>
        <w:top w:val="none" w:sz="0" w:space="0" w:color="auto"/>
        <w:left w:val="none" w:sz="0" w:space="0" w:color="auto"/>
        <w:bottom w:val="none" w:sz="0" w:space="0" w:color="auto"/>
        <w:right w:val="none" w:sz="0" w:space="0" w:color="auto"/>
      </w:divBdr>
    </w:div>
    <w:div w:id="680933746">
      <w:bodyDiv w:val="1"/>
      <w:marLeft w:val="0"/>
      <w:marRight w:val="0"/>
      <w:marTop w:val="0"/>
      <w:marBottom w:val="0"/>
      <w:divBdr>
        <w:top w:val="none" w:sz="0" w:space="0" w:color="auto"/>
        <w:left w:val="none" w:sz="0" w:space="0" w:color="auto"/>
        <w:bottom w:val="none" w:sz="0" w:space="0" w:color="auto"/>
        <w:right w:val="none" w:sz="0" w:space="0" w:color="auto"/>
      </w:divBdr>
    </w:div>
    <w:div w:id="681395744">
      <w:marLeft w:val="480"/>
      <w:marRight w:val="0"/>
      <w:marTop w:val="0"/>
      <w:marBottom w:val="0"/>
      <w:divBdr>
        <w:top w:val="none" w:sz="0" w:space="0" w:color="auto"/>
        <w:left w:val="none" w:sz="0" w:space="0" w:color="auto"/>
        <w:bottom w:val="none" w:sz="0" w:space="0" w:color="auto"/>
        <w:right w:val="none" w:sz="0" w:space="0" w:color="auto"/>
      </w:divBdr>
    </w:div>
    <w:div w:id="684020962">
      <w:marLeft w:val="480"/>
      <w:marRight w:val="0"/>
      <w:marTop w:val="0"/>
      <w:marBottom w:val="0"/>
      <w:divBdr>
        <w:top w:val="none" w:sz="0" w:space="0" w:color="auto"/>
        <w:left w:val="none" w:sz="0" w:space="0" w:color="auto"/>
        <w:bottom w:val="none" w:sz="0" w:space="0" w:color="auto"/>
        <w:right w:val="none" w:sz="0" w:space="0" w:color="auto"/>
      </w:divBdr>
    </w:div>
    <w:div w:id="689067497">
      <w:marLeft w:val="480"/>
      <w:marRight w:val="0"/>
      <w:marTop w:val="0"/>
      <w:marBottom w:val="0"/>
      <w:divBdr>
        <w:top w:val="none" w:sz="0" w:space="0" w:color="auto"/>
        <w:left w:val="none" w:sz="0" w:space="0" w:color="auto"/>
        <w:bottom w:val="none" w:sz="0" w:space="0" w:color="auto"/>
        <w:right w:val="none" w:sz="0" w:space="0" w:color="auto"/>
      </w:divBdr>
    </w:div>
    <w:div w:id="696079228">
      <w:marLeft w:val="480"/>
      <w:marRight w:val="0"/>
      <w:marTop w:val="0"/>
      <w:marBottom w:val="0"/>
      <w:divBdr>
        <w:top w:val="none" w:sz="0" w:space="0" w:color="auto"/>
        <w:left w:val="none" w:sz="0" w:space="0" w:color="auto"/>
        <w:bottom w:val="none" w:sz="0" w:space="0" w:color="auto"/>
        <w:right w:val="none" w:sz="0" w:space="0" w:color="auto"/>
      </w:divBdr>
    </w:div>
    <w:div w:id="710299278">
      <w:marLeft w:val="480"/>
      <w:marRight w:val="0"/>
      <w:marTop w:val="0"/>
      <w:marBottom w:val="0"/>
      <w:divBdr>
        <w:top w:val="none" w:sz="0" w:space="0" w:color="auto"/>
        <w:left w:val="none" w:sz="0" w:space="0" w:color="auto"/>
        <w:bottom w:val="none" w:sz="0" w:space="0" w:color="auto"/>
        <w:right w:val="none" w:sz="0" w:space="0" w:color="auto"/>
      </w:divBdr>
    </w:div>
    <w:div w:id="712465646">
      <w:marLeft w:val="480"/>
      <w:marRight w:val="0"/>
      <w:marTop w:val="0"/>
      <w:marBottom w:val="0"/>
      <w:divBdr>
        <w:top w:val="none" w:sz="0" w:space="0" w:color="auto"/>
        <w:left w:val="none" w:sz="0" w:space="0" w:color="auto"/>
        <w:bottom w:val="none" w:sz="0" w:space="0" w:color="auto"/>
        <w:right w:val="none" w:sz="0" w:space="0" w:color="auto"/>
      </w:divBdr>
    </w:div>
    <w:div w:id="741610750">
      <w:marLeft w:val="480"/>
      <w:marRight w:val="0"/>
      <w:marTop w:val="0"/>
      <w:marBottom w:val="0"/>
      <w:divBdr>
        <w:top w:val="none" w:sz="0" w:space="0" w:color="auto"/>
        <w:left w:val="none" w:sz="0" w:space="0" w:color="auto"/>
        <w:bottom w:val="none" w:sz="0" w:space="0" w:color="auto"/>
        <w:right w:val="none" w:sz="0" w:space="0" w:color="auto"/>
      </w:divBdr>
    </w:div>
    <w:div w:id="762147779">
      <w:marLeft w:val="480"/>
      <w:marRight w:val="0"/>
      <w:marTop w:val="0"/>
      <w:marBottom w:val="0"/>
      <w:divBdr>
        <w:top w:val="none" w:sz="0" w:space="0" w:color="auto"/>
        <w:left w:val="none" w:sz="0" w:space="0" w:color="auto"/>
        <w:bottom w:val="none" w:sz="0" w:space="0" w:color="auto"/>
        <w:right w:val="none" w:sz="0" w:space="0" w:color="auto"/>
      </w:divBdr>
    </w:div>
    <w:div w:id="770198535">
      <w:marLeft w:val="480"/>
      <w:marRight w:val="0"/>
      <w:marTop w:val="0"/>
      <w:marBottom w:val="0"/>
      <w:divBdr>
        <w:top w:val="none" w:sz="0" w:space="0" w:color="auto"/>
        <w:left w:val="none" w:sz="0" w:space="0" w:color="auto"/>
        <w:bottom w:val="none" w:sz="0" w:space="0" w:color="auto"/>
        <w:right w:val="none" w:sz="0" w:space="0" w:color="auto"/>
      </w:divBdr>
    </w:div>
    <w:div w:id="772556069">
      <w:marLeft w:val="480"/>
      <w:marRight w:val="0"/>
      <w:marTop w:val="0"/>
      <w:marBottom w:val="0"/>
      <w:divBdr>
        <w:top w:val="none" w:sz="0" w:space="0" w:color="auto"/>
        <w:left w:val="none" w:sz="0" w:space="0" w:color="auto"/>
        <w:bottom w:val="none" w:sz="0" w:space="0" w:color="auto"/>
        <w:right w:val="none" w:sz="0" w:space="0" w:color="auto"/>
      </w:divBdr>
    </w:div>
    <w:div w:id="774834427">
      <w:marLeft w:val="480"/>
      <w:marRight w:val="0"/>
      <w:marTop w:val="0"/>
      <w:marBottom w:val="0"/>
      <w:divBdr>
        <w:top w:val="none" w:sz="0" w:space="0" w:color="auto"/>
        <w:left w:val="none" w:sz="0" w:space="0" w:color="auto"/>
        <w:bottom w:val="none" w:sz="0" w:space="0" w:color="auto"/>
        <w:right w:val="none" w:sz="0" w:space="0" w:color="auto"/>
      </w:divBdr>
    </w:div>
    <w:div w:id="781268517">
      <w:marLeft w:val="480"/>
      <w:marRight w:val="0"/>
      <w:marTop w:val="0"/>
      <w:marBottom w:val="0"/>
      <w:divBdr>
        <w:top w:val="none" w:sz="0" w:space="0" w:color="auto"/>
        <w:left w:val="none" w:sz="0" w:space="0" w:color="auto"/>
        <w:bottom w:val="none" w:sz="0" w:space="0" w:color="auto"/>
        <w:right w:val="none" w:sz="0" w:space="0" w:color="auto"/>
      </w:divBdr>
    </w:div>
    <w:div w:id="781655597">
      <w:marLeft w:val="480"/>
      <w:marRight w:val="0"/>
      <w:marTop w:val="0"/>
      <w:marBottom w:val="0"/>
      <w:divBdr>
        <w:top w:val="none" w:sz="0" w:space="0" w:color="auto"/>
        <w:left w:val="none" w:sz="0" w:space="0" w:color="auto"/>
        <w:bottom w:val="none" w:sz="0" w:space="0" w:color="auto"/>
        <w:right w:val="none" w:sz="0" w:space="0" w:color="auto"/>
      </w:divBdr>
    </w:div>
    <w:div w:id="783311777">
      <w:bodyDiv w:val="1"/>
      <w:marLeft w:val="0"/>
      <w:marRight w:val="0"/>
      <w:marTop w:val="0"/>
      <w:marBottom w:val="0"/>
      <w:divBdr>
        <w:top w:val="none" w:sz="0" w:space="0" w:color="auto"/>
        <w:left w:val="none" w:sz="0" w:space="0" w:color="auto"/>
        <w:bottom w:val="none" w:sz="0" w:space="0" w:color="auto"/>
        <w:right w:val="none" w:sz="0" w:space="0" w:color="auto"/>
      </w:divBdr>
    </w:div>
    <w:div w:id="786043392">
      <w:marLeft w:val="480"/>
      <w:marRight w:val="0"/>
      <w:marTop w:val="0"/>
      <w:marBottom w:val="0"/>
      <w:divBdr>
        <w:top w:val="none" w:sz="0" w:space="0" w:color="auto"/>
        <w:left w:val="none" w:sz="0" w:space="0" w:color="auto"/>
        <w:bottom w:val="none" w:sz="0" w:space="0" w:color="auto"/>
        <w:right w:val="none" w:sz="0" w:space="0" w:color="auto"/>
      </w:divBdr>
    </w:div>
    <w:div w:id="786585628">
      <w:marLeft w:val="480"/>
      <w:marRight w:val="0"/>
      <w:marTop w:val="0"/>
      <w:marBottom w:val="0"/>
      <w:divBdr>
        <w:top w:val="none" w:sz="0" w:space="0" w:color="auto"/>
        <w:left w:val="none" w:sz="0" w:space="0" w:color="auto"/>
        <w:bottom w:val="none" w:sz="0" w:space="0" w:color="auto"/>
        <w:right w:val="none" w:sz="0" w:space="0" w:color="auto"/>
      </w:divBdr>
    </w:div>
    <w:div w:id="791361879">
      <w:marLeft w:val="480"/>
      <w:marRight w:val="0"/>
      <w:marTop w:val="0"/>
      <w:marBottom w:val="0"/>
      <w:divBdr>
        <w:top w:val="none" w:sz="0" w:space="0" w:color="auto"/>
        <w:left w:val="none" w:sz="0" w:space="0" w:color="auto"/>
        <w:bottom w:val="none" w:sz="0" w:space="0" w:color="auto"/>
        <w:right w:val="none" w:sz="0" w:space="0" w:color="auto"/>
      </w:divBdr>
    </w:div>
    <w:div w:id="794640735">
      <w:marLeft w:val="480"/>
      <w:marRight w:val="0"/>
      <w:marTop w:val="0"/>
      <w:marBottom w:val="0"/>
      <w:divBdr>
        <w:top w:val="none" w:sz="0" w:space="0" w:color="auto"/>
        <w:left w:val="none" w:sz="0" w:space="0" w:color="auto"/>
        <w:bottom w:val="none" w:sz="0" w:space="0" w:color="auto"/>
        <w:right w:val="none" w:sz="0" w:space="0" w:color="auto"/>
      </w:divBdr>
    </w:div>
    <w:div w:id="802432747">
      <w:marLeft w:val="480"/>
      <w:marRight w:val="0"/>
      <w:marTop w:val="0"/>
      <w:marBottom w:val="0"/>
      <w:divBdr>
        <w:top w:val="none" w:sz="0" w:space="0" w:color="auto"/>
        <w:left w:val="none" w:sz="0" w:space="0" w:color="auto"/>
        <w:bottom w:val="none" w:sz="0" w:space="0" w:color="auto"/>
        <w:right w:val="none" w:sz="0" w:space="0" w:color="auto"/>
      </w:divBdr>
    </w:div>
    <w:div w:id="806359893">
      <w:marLeft w:val="480"/>
      <w:marRight w:val="0"/>
      <w:marTop w:val="0"/>
      <w:marBottom w:val="0"/>
      <w:divBdr>
        <w:top w:val="none" w:sz="0" w:space="0" w:color="auto"/>
        <w:left w:val="none" w:sz="0" w:space="0" w:color="auto"/>
        <w:bottom w:val="none" w:sz="0" w:space="0" w:color="auto"/>
        <w:right w:val="none" w:sz="0" w:space="0" w:color="auto"/>
      </w:divBdr>
    </w:div>
    <w:div w:id="811020504">
      <w:marLeft w:val="480"/>
      <w:marRight w:val="0"/>
      <w:marTop w:val="0"/>
      <w:marBottom w:val="0"/>
      <w:divBdr>
        <w:top w:val="none" w:sz="0" w:space="0" w:color="auto"/>
        <w:left w:val="none" w:sz="0" w:space="0" w:color="auto"/>
        <w:bottom w:val="none" w:sz="0" w:space="0" w:color="auto"/>
        <w:right w:val="none" w:sz="0" w:space="0" w:color="auto"/>
      </w:divBdr>
    </w:div>
    <w:div w:id="814107703">
      <w:bodyDiv w:val="1"/>
      <w:marLeft w:val="0"/>
      <w:marRight w:val="0"/>
      <w:marTop w:val="0"/>
      <w:marBottom w:val="0"/>
      <w:divBdr>
        <w:top w:val="none" w:sz="0" w:space="0" w:color="auto"/>
        <w:left w:val="none" w:sz="0" w:space="0" w:color="auto"/>
        <w:bottom w:val="none" w:sz="0" w:space="0" w:color="auto"/>
        <w:right w:val="none" w:sz="0" w:space="0" w:color="auto"/>
      </w:divBdr>
    </w:div>
    <w:div w:id="816802127">
      <w:marLeft w:val="480"/>
      <w:marRight w:val="0"/>
      <w:marTop w:val="0"/>
      <w:marBottom w:val="0"/>
      <w:divBdr>
        <w:top w:val="none" w:sz="0" w:space="0" w:color="auto"/>
        <w:left w:val="none" w:sz="0" w:space="0" w:color="auto"/>
        <w:bottom w:val="none" w:sz="0" w:space="0" w:color="auto"/>
        <w:right w:val="none" w:sz="0" w:space="0" w:color="auto"/>
      </w:divBdr>
    </w:div>
    <w:div w:id="819539139">
      <w:marLeft w:val="480"/>
      <w:marRight w:val="0"/>
      <w:marTop w:val="0"/>
      <w:marBottom w:val="0"/>
      <w:divBdr>
        <w:top w:val="none" w:sz="0" w:space="0" w:color="auto"/>
        <w:left w:val="none" w:sz="0" w:space="0" w:color="auto"/>
        <w:bottom w:val="none" w:sz="0" w:space="0" w:color="auto"/>
        <w:right w:val="none" w:sz="0" w:space="0" w:color="auto"/>
      </w:divBdr>
    </w:div>
    <w:div w:id="827019117">
      <w:marLeft w:val="480"/>
      <w:marRight w:val="0"/>
      <w:marTop w:val="0"/>
      <w:marBottom w:val="0"/>
      <w:divBdr>
        <w:top w:val="none" w:sz="0" w:space="0" w:color="auto"/>
        <w:left w:val="none" w:sz="0" w:space="0" w:color="auto"/>
        <w:bottom w:val="none" w:sz="0" w:space="0" w:color="auto"/>
        <w:right w:val="none" w:sz="0" w:space="0" w:color="auto"/>
      </w:divBdr>
    </w:div>
    <w:div w:id="831719786">
      <w:marLeft w:val="480"/>
      <w:marRight w:val="0"/>
      <w:marTop w:val="0"/>
      <w:marBottom w:val="0"/>
      <w:divBdr>
        <w:top w:val="none" w:sz="0" w:space="0" w:color="auto"/>
        <w:left w:val="none" w:sz="0" w:space="0" w:color="auto"/>
        <w:bottom w:val="none" w:sz="0" w:space="0" w:color="auto"/>
        <w:right w:val="none" w:sz="0" w:space="0" w:color="auto"/>
      </w:divBdr>
    </w:div>
    <w:div w:id="846749011">
      <w:marLeft w:val="480"/>
      <w:marRight w:val="0"/>
      <w:marTop w:val="0"/>
      <w:marBottom w:val="0"/>
      <w:divBdr>
        <w:top w:val="none" w:sz="0" w:space="0" w:color="auto"/>
        <w:left w:val="none" w:sz="0" w:space="0" w:color="auto"/>
        <w:bottom w:val="none" w:sz="0" w:space="0" w:color="auto"/>
        <w:right w:val="none" w:sz="0" w:space="0" w:color="auto"/>
      </w:divBdr>
    </w:div>
    <w:div w:id="854417142">
      <w:bodyDiv w:val="1"/>
      <w:marLeft w:val="0"/>
      <w:marRight w:val="0"/>
      <w:marTop w:val="0"/>
      <w:marBottom w:val="0"/>
      <w:divBdr>
        <w:top w:val="none" w:sz="0" w:space="0" w:color="auto"/>
        <w:left w:val="none" w:sz="0" w:space="0" w:color="auto"/>
        <w:bottom w:val="none" w:sz="0" w:space="0" w:color="auto"/>
        <w:right w:val="none" w:sz="0" w:space="0" w:color="auto"/>
      </w:divBdr>
    </w:div>
    <w:div w:id="856846794">
      <w:marLeft w:val="480"/>
      <w:marRight w:val="0"/>
      <w:marTop w:val="0"/>
      <w:marBottom w:val="0"/>
      <w:divBdr>
        <w:top w:val="none" w:sz="0" w:space="0" w:color="auto"/>
        <w:left w:val="none" w:sz="0" w:space="0" w:color="auto"/>
        <w:bottom w:val="none" w:sz="0" w:space="0" w:color="auto"/>
        <w:right w:val="none" w:sz="0" w:space="0" w:color="auto"/>
      </w:divBdr>
    </w:div>
    <w:div w:id="862549554">
      <w:marLeft w:val="480"/>
      <w:marRight w:val="0"/>
      <w:marTop w:val="0"/>
      <w:marBottom w:val="0"/>
      <w:divBdr>
        <w:top w:val="none" w:sz="0" w:space="0" w:color="auto"/>
        <w:left w:val="none" w:sz="0" w:space="0" w:color="auto"/>
        <w:bottom w:val="none" w:sz="0" w:space="0" w:color="auto"/>
        <w:right w:val="none" w:sz="0" w:space="0" w:color="auto"/>
      </w:divBdr>
    </w:div>
    <w:div w:id="874655259">
      <w:marLeft w:val="480"/>
      <w:marRight w:val="0"/>
      <w:marTop w:val="0"/>
      <w:marBottom w:val="0"/>
      <w:divBdr>
        <w:top w:val="none" w:sz="0" w:space="0" w:color="auto"/>
        <w:left w:val="none" w:sz="0" w:space="0" w:color="auto"/>
        <w:bottom w:val="none" w:sz="0" w:space="0" w:color="auto"/>
        <w:right w:val="none" w:sz="0" w:space="0" w:color="auto"/>
      </w:divBdr>
    </w:div>
    <w:div w:id="876240544">
      <w:marLeft w:val="480"/>
      <w:marRight w:val="0"/>
      <w:marTop w:val="0"/>
      <w:marBottom w:val="0"/>
      <w:divBdr>
        <w:top w:val="none" w:sz="0" w:space="0" w:color="auto"/>
        <w:left w:val="none" w:sz="0" w:space="0" w:color="auto"/>
        <w:bottom w:val="none" w:sz="0" w:space="0" w:color="auto"/>
        <w:right w:val="none" w:sz="0" w:space="0" w:color="auto"/>
      </w:divBdr>
    </w:div>
    <w:div w:id="877160014">
      <w:marLeft w:val="480"/>
      <w:marRight w:val="0"/>
      <w:marTop w:val="0"/>
      <w:marBottom w:val="0"/>
      <w:divBdr>
        <w:top w:val="none" w:sz="0" w:space="0" w:color="auto"/>
        <w:left w:val="none" w:sz="0" w:space="0" w:color="auto"/>
        <w:bottom w:val="none" w:sz="0" w:space="0" w:color="auto"/>
        <w:right w:val="none" w:sz="0" w:space="0" w:color="auto"/>
      </w:divBdr>
    </w:div>
    <w:div w:id="878591295">
      <w:marLeft w:val="480"/>
      <w:marRight w:val="0"/>
      <w:marTop w:val="0"/>
      <w:marBottom w:val="0"/>
      <w:divBdr>
        <w:top w:val="none" w:sz="0" w:space="0" w:color="auto"/>
        <w:left w:val="none" w:sz="0" w:space="0" w:color="auto"/>
        <w:bottom w:val="none" w:sz="0" w:space="0" w:color="auto"/>
        <w:right w:val="none" w:sz="0" w:space="0" w:color="auto"/>
      </w:divBdr>
    </w:div>
    <w:div w:id="890196238">
      <w:marLeft w:val="480"/>
      <w:marRight w:val="0"/>
      <w:marTop w:val="0"/>
      <w:marBottom w:val="0"/>
      <w:divBdr>
        <w:top w:val="none" w:sz="0" w:space="0" w:color="auto"/>
        <w:left w:val="none" w:sz="0" w:space="0" w:color="auto"/>
        <w:bottom w:val="none" w:sz="0" w:space="0" w:color="auto"/>
        <w:right w:val="none" w:sz="0" w:space="0" w:color="auto"/>
      </w:divBdr>
    </w:div>
    <w:div w:id="890730541">
      <w:marLeft w:val="480"/>
      <w:marRight w:val="0"/>
      <w:marTop w:val="0"/>
      <w:marBottom w:val="0"/>
      <w:divBdr>
        <w:top w:val="none" w:sz="0" w:space="0" w:color="auto"/>
        <w:left w:val="none" w:sz="0" w:space="0" w:color="auto"/>
        <w:bottom w:val="none" w:sz="0" w:space="0" w:color="auto"/>
        <w:right w:val="none" w:sz="0" w:space="0" w:color="auto"/>
      </w:divBdr>
    </w:div>
    <w:div w:id="892621937">
      <w:marLeft w:val="480"/>
      <w:marRight w:val="0"/>
      <w:marTop w:val="0"/>
      <w:marBottom w:val="0"/>
      <w:divBdr>
        <w:top w:val="none" w:sz="0" w:space="0" w:color="auto"/>
        <w:left w:val="none" w:sz="0" w:space="0" w:color="auto"/>
        <w:bottom w:val="none" w:sz="0" w:space="0" w:color="auto"/>
        <w:right w:val="none" w:sz="0" w:space="0" w:color="auto"/>
      </w:divBdr>
    </w:div>
    <w:div w:id="918951060">
      <w:marLeft w:val="480"/>
      <w:marRight w:val="0"/>
      <w:marTop w:val="0"/>
      <w:marBottom w:val="0"/>
      <w:divBdr>
        <w:top w:val="none" w:sz="0" w:space="0" w:color="auto"/>
        <w:left w:val="none" w:sz="0" w:space="0" w:color="auto"/>
        <w:bottom w:val="none" w:sz="0" w:space="0" w:color="auto"/>
        <w:right w:val="none" w:sz="0" w:space="0" w:color="auto"/>
      </w:divBdr>
    </w:div>
    <w:div w:id="922950103">
      <w:marLeft w:val="480"/>
      <w:marRight w:val="0"/>
      <w:marTop w:val="0"/>
      <w:marBottom w:val="0"/>
      <w:divBdr>
        <w:top w:val="none" w:sz="0" w:space="0" w:color="auto"/>
        <w:left w:val="none" w:sz="0" w:space="0" w:color="auto"/>
        <w:bottom w:val="none" w:sz="0" w:space="0" w:color="auto"/>
        <w:right w:val="none" w:sz="0" w:space="0" w:color="auto"/>
      </w:divBdr>
    </w:div>
    <w:div w:id="929116449">
      <w:marLeft w:val="480"/>
      <w:marRight w:val="0"/>
      <w:marTop w:val="0"/>
      <w:marBottom w:val="0"/>
      <w:divBdr>
        <w:top w:val="none" w:sz="0" w:space="0" w:color="auto"/>
        <w:left w:val="none" w:sz="0" w:space="0" w:color="auto"/>
        <w:bottom w:val="none" w:sz="0" w:space="0" w:color="auto"/>
        <w:right w:val="none" w:sz="0" w:space="0" w:color="auto"/>
      </w:divBdr>
    </w:div>
    <w:div w:id="930940269">
      <w:marLeft w:val="480"/>
      <w:marRight w:val="0"/>
      <w:marTop w:val="0"/>
      <w:marBottom w:val="0"/>
      <w:divBdr>
        <w:top w:val="none" w:sz="0" w:space="0" w:color="auto"/>
        <w:left w:val="none" w:sz="0" w:space="0" w:color="auto"/>
        <w:bottom w:val="none" w:sz="0" w:space="0" w:color="auto"/>
        <w:right w:val="none" w:sz="0" w:space="0" w:color="auto"/>
      </w:divBdr>
    </w:div>
    <w:div w:id="931546149">
      <w:marLeft w:val="480"/>
      <w:marRight w:val="0"/>
      <w:marTop w:val="0"/>
      <w:marBottom w:val="0"/>
      <w:divBdr>
        <w:top w:val="none" w:sz="0" w:space="0" w:color="auto"/>
        <w:left w:val="none" w:sz="0" w:space="0" w:color="auto"/>
        <w:bottom w:val="none" w:sz="0" w:space="0" w:color="auto"/>
        <w:right w:val="none" w:sz="0" w:space="0" w:color="auto"/>
      </w:divBdr>
    </w:div>
    <w:div w:id="934829074">
      <w:marLeft w:val="480"/>
      <w:marRight w:val="0"/>
      <w:marTop w:val="0"/>
      <w:marBottom w:val="0"/>
      <w:divBdr>
        <w:top w:val="none" w:sz="0" w:space="0" w:color="auto"/>
        <w:left w:val="none" w:sz="0" w:space="0" w:color="auto"/>
        <w:bottom w:val="none" w:sz="0" w:space="0" w:color="auto"/>
        <w:right w:val="none" w:sz="0" w:space="0" w:color="auto"/>
      </w:divBdr>
    </w:div>
    <w:div w:id="943919845">
      <w:marLeft w:val="480"/>
      <w:marRight w:val="0"/>
      <w:marTop w:val="0"/>
      <w:marBottom w:val="0"/>
      <w:divBdr>
        <w:top w:val="none" w:sz="0" w:space="0" w:color="auto"/>
        <w:left w:val="none" w:sz="0" w:space="0" w:color="auto"/>
        <w:bottom w:val="none" w:sz="0" w:space="0" w:color="auto"/>
        <w:right w:val="none" w:sz="0" w:space="0" w:color="auto"/>
      </w:divBdr>
    </w:div>
    <w:div w:id="944504978">
      <w:bodyDiv w:val="1"/>
      <w:marLeft w:val="0"/>
      <w:marRight w:val="0"/>
      <w:marTop w:val="0"/>
      <w:marBottom w:val="0"/>
      <w:divBdr>
        <w:top w:val="none" w:sz="0" w:space="0" w:color="auto"/>
        <w:left w:val="none" w:sz="0" w:space="0" w:color="auto"/>
        <w:bottom w:val="none" w:sz="0" w:space="0" w:color="auto"/>
        <w:right w:val="none" w:sz="0" w:space="0" w:color="auto"/>
      </w:divBdr>
    </w:div>
    <w:div w:id="952177461">
      <w:marLeft w:val="480"/>
      <w:marRight w:val="0"/>
      <w:marTop w:val="0"/>
      <w:marBottom w:val="0"/>
      <w:divBdr>
        <w:top w:val="none" w:sz="0" w:space="0" w:color="auto"/>
        <w:left w:val="none" w:sz="0" w:space="0" w:color="auto"/>
        <w:bottom w:val="none" w:sz="0" w:space="0" w:color="auto"/>
        <w:right w:val="none" w:sz="0" w:space="0" w:color="auto"/>
      </w:divBdr>
    </w:div>
    <w:div w:id="954093039">
      <w:marLeft w:val="480"/>
      <w:marRight w:val="0"/>
      <w:marTop w:val="0"/>
      <w:marBottom w:val="0"/>
      <w:divBdr>
        <w:top w:val="none" w:sz="0" w:space="0" w:color="auto"/>
        <w:left w:val="none" w:sz="0" w:space="0" w:color="auto"/>
        <w:bottom w:val="none" w:sz="0" w:space="0" w:color="auto"/>
        <w:right w:val="none" w:sz="0" w:space="0" w:color="auto"/>
      </w:divBdr>
    </w:div>
    <w:div w:id="954404239">
      <w:marLeft w:val="480"/>
      <w:marRight w:val="0"/>
      <w:marTop w:val="0"/>
      <w:marBottom w:val="0"/>
      <w:divBdr>
        <w:top w:val="none" w:sz="0" w:space="0" w:color="auto"/>
        <w:left w:val="none" w:sz="0" w:space="0" w:color="auto"/>
        <w:bottom w:val="none" w:sz="0" w:space="0" w:color="auto"/>
        <w:right w:val="none" w:sz="0" w:space="0" w:color="auto"/>
      </w:divBdr>
    </w:div>
    <w:div w:id="956718788">
      <w:marLeft w:val="480"/>
      <w:marRight w:val="0"/>
      <w:marTop w:val="0"/>
      <w:marBottom w:val="0"/>
      <w:divBdr>
        <w:top w:val="none" w:sz="0" w:space="0" w:color="auto"/>
        <w:left w:val="none" w:sz="0" w:space="0" w:color="auto"/>
        <w:bottom w:val="none" w:sz="0" w:space="0" w:color="auto"/>
        <w:right w:val="none" w:sz="0" w:space="0" w:color="auto"/>
      </w:divBdr>
    </w:div>
    <w:div w:id="967318682">
      <w:marLeft w:val="480"/>
      <w:marRight w:val="0"/>
      <w:marTop w:val="0"/>
      <w:marBottom w:val="0"/>
      <w:divBdr>
        <w:top w:val="none" w:sz="0" w:space="0" w:color="auto"/>
        <w:left w:val="none" w:sz="0" w:space="0" w:color="auto"/>
        <w:bottom w:val="none" w:sz="0" w:space="0" w:color="auto"/>
        <w:right w:val="none" w:sz="0" w:space="0" w:color="auto"/>
      </w:divBdr>
    </w:div>
    <w:div w:id="973875563">
      <w:marLeft w:val="480"/>
      <w:marRight w:val="0"/>
      <w:marTop w:val="0"/>
      <w:marBottom w:val="0"/>
      <w:divBdr>
        <w:top w:val="none" w:sz="0" w:space="0" w:color="auto"/>
        <w:left w:val="none" w:sz="0" w:space="0" w:color="auto"/>
        <w:bottom w:val="none" w:sz="0" w:space="0" w:color="auto"/>
        <w:right w:val="none" w:sz="0" w:space="0" w:color="auto"/>
      </w:divBdr>
    </w:div>
    <w:div w:id="998268676">
      <w:marLeft w:val="480"/>
      <w:marRight w:val="0"/>
      <w:marTop w:val="0"/>
      <w:marBottom w:val="0"/>
      <w:divBdr>
        <w:top w:val="none" w:sz="0" w:space="0" w:color="auto"/>
        <w:left w:val="none" w:sz="0" w:space="0" w:color="auto"/>
        <w:bottom w:val="none" w:sz="0" w:space="0" w:color="auto"/>
        <w:right w:val="none" w:sz="0" w:space="0" w:color="auto"/>
      </w:divBdr>
    </w:div>
    <w:div w:id="1007562553">
      <w:marLeft w:val="480"/>
      <w:marRight w:val="0"/>
      <w:marTop w:val="0"/>
      <w:marBottom w:val="0"/>
      <w:divBdr>
        <w:top w:val="none" w:sz="0" w:space="0" w:color="auto"/>
        <w:left w:val="none" w:sz="0" w:space="0" w:color="auto"/>
        <w:bottom w:val="none" w:sz="0" w:space="0" w:color="auto"/>
        <w:right w:val="none" w:sz="0" w:space="0" w:color="auto"/>
      </w:divBdr>
    </w:div>
    <w:div w:id="1010716303">
      <w:marLeft w:val="480"/>
      <w:marRight w:val="0"/>
      <w:marTop w:val="0"/>
      <w:marBottom w:val="0"/>
      <w:divBdr>
        <w:top w:val="none" w:sz="0" w:space="0" w:color="auto"/>
        <w:left w:val="none" w:sz="0" w:space="0" w:color="auto"/>
        <w:bottom w:val="none" w:sz="0" w:space="0" w:color="auto"/>
        <w:right w:val="none" w:sz="0" w:space="0" w:color="auto"/>
      </w:divBdr>
    </w:div>
    <w:div w:id="1049190049">
      <w:marLeft w:val="480"/>
      <w:marRight w:val="0"/>
      <w:marTop w:val="0"/>
      <w:marBottom w:val="0"/>
      <w:divBdr>
        <w:top w:val="none" w:sz="0" w:space="0" w:color="auto"/>
        <w:left w:val="none" w:sz="0" w:space="0" w:color="auto"/>
        <w:bottom w:val="none" w:sz="0" w:space="0" w:color="auto"/>
        <w:right w:val="none" w:sz="0" w:space="0" w:color="auto"/>
      </w:divBdr>
    </w:div>
    <w:div w:id="1050425088">
      <w:bodyDiv w:val="1"/>
      <w:marLeft w:val="0"/>
      <w:marRight w:val="0"/>
      <w:marTop w:val="0"/>
      <w:marBottom w:val="0"/>
      <w:divBdr>
        <w:top w:val="none" w:sz="0" w:space="0" w:color="auto"/>
        <w:left w:val="none" w:sz="0" w:space="0" w:color="auto"/>
        <w:bottom w:val="none" w:sz="0" w:space="0" w:color="auto"/>
        <w:right w:val="none" w:sz="0" w:space="0" w:color="auto"/>
      </w:divBdr>
    </w:div>
    <w:div w:id="1054234531">
      <w:marLeft w:val="480"/>
      <w:marRight w:val="0"/>
      <w:marTop w:val="0"/>
      <w:marBottom w:val="0"/>
      <w:divBdr>
        <w:top w:val="none" w:sz="0" w:space="0" w:color="auto"/>
        <w:left w:val="none" w:sz="0" w:space="0" w:color="auto"/>
        <w:bottom w:val="none" w:sz="0" w:space="0" w:color="auto"/>
        <w:right w:val="none" w:sz="0" w:space="0" w:color="auto"/>
      </w:divBdr>
    </w:div>
    <w:div w:id="1056317499">
      <w:marLeft w:val="480"/>
      <w:marRight w:val="0"/>
      <w:marTop w:val="0"/>
      <w:marBottom w:val="0"/>
      <w:divBdr>
        <w:top w:val="none" w:sz="0" w:space="0" w:color="auto"/>
        <w:left w:val="none" w:sz="0" w:space="0" w:color="auto"/>
        <w:bottom w:val="none" w:sz="0" w:space="0" w:color="auto"/>
        <w:right w:val="none" w:sz="0" w:space="0" w:color="auto"/>
      </w:divBdr>
    </w:div>
    <w:div w:id="1064718822">
      <w:marLeft w:val="480"/>
      <w:marRight w:val="0"/>
      <w:marTop w:val="0"/>
      <w:marBottom w:val="0"/>
      <w:divBdr>
        <w:top w:val="none" w:sz="0" w:space="0" w:color="auto"/>
        <w:left w:val="none" w:sz="0" w:space="0" w:color="auto"/>
        <w:bottom w:val="none" w:sz="0" w:space="0" w:color="auto"/>
        <w:right w:val="none" w:sz="0" w:space="0" w:color="auto"/>
      </w:divBdr>
    </w:div>
    <w:div w:id="1066563840">
      <w:marLeft w:val="480"/>
      <w:marRight w:val="0"/>
      <w:marTop w:val="0"/>
      <w:marBottom w:val="0"/>
      <w:divBdr>
        <w:top w:val="none" w:sz="0" w:space="0" w:color="auto"/>
        <w:left w:val="none" w:sz="0" w:space="0" w:color="auto"/>
        <w:bottom w:val="none" w:sz="0" w:space="0" w:color="auto"/>
        <w:right w:val="none" w:sz="0" w:space="0" w:color="auto"/>
      </w:divBdr>
    </w:div>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072629433">
      <w:marLeft w:val="480"/>
      <w:marRight w:val="0"/>
      <w:marTop w:val="0"/>
      <w:marBottom w:val="0"/>
      <w:divBdr>
        <w:top w:val="none" w:sz="0" w:space="0" w:color="auto"/>
        <w:left w:val="none" w:sz="0" w:space="0" w:color="auto"/>
        <w:bottom w:val="none" w:sz="0" w:space="0" w:color="auto"/>
        <w:right w:val="none" w:sz="0" w:space="0" w:color="auto"/>
      </w:divBdr>
    </w:div>
    <w:div w:id="1073549279">
      <w:marLeft w:val="480"/>
      <w:marRight w:val="0"/>
      <w:marTop w:val="0"/>
      <w:marBottom w:val="0"/>
      <w:divBdr>
        <w:top w:val="none" w:sz="0" w:space="0" w:color="auto"/>
        <w:left w:val="none" w:sz="0" w:space="0" w:color="auto"/>
        <w:bottom w:val="none" w:sz="0" w:space="0" w:color="auto"/>
        <w:right w:val="none" w:sz="0" w:space="0" w:color="auto"/>
      </w:divBdr>
    </w:div>
    <w:div w:id="1086918953">
      <w:marLeft w:val="480"/>
      <w:marRight w:val="0"/>
      <w:marTop w:val="0"/>
      <w:marBottom w:val="0"/>
      <w:divBdr>
        <w:top w:val="none" w:sz="0" w:space="0" w:color="auto"/>
        <w:left w:val="none" w:sz="0" w:space="0" w:color="auto"/>
        <w:bottom w:val="none" w:sz="0" w:space="0" w:color="auto"/>
        <w:right w:val="none" w:sz="0" w:space="0" w:color="auto"/>
      </w:divBdr>
    </w:div>
    <w:div w:id="1101025201">
      <w:marLeft w:val="480"/>
      <w:marRight w:val="0"/>
      <w:marTop w:val="0"/>
      <w:marBottom w:val="0"/>
      <w:divBdr>
        <w:top w:val="none" w:sz="0" w:space="0" w:color="auto"/>
        <w:left w:val="none" w:sz="0" w:space="0" w:color="auto"/>
        <w:bottom w:val="none" w:sz="0" w:space="0" w:color="auto"/>
        <w:right w:val="none" w:sz="0" w:space="0" w:color="auto"/>
      </w:divBdr>
    </w:div>
    <w:div w:id="1109472786">
      <w:bodyDiv w:val="1"/>
      <w:marLeft w:val="0"/>
      <w:marRight w:val="0"/>
      <w:marTop w:val="0"/>
      <w:marBottom w:val="0"/>
      <w:divBdr>
        <w:top w:val="none" w:sz="0" w:space="0" w:color="auto"/>
        <w:left w:val="none" w:sz="0" w:space="0" w:color="auto"/>
        <w:bottom w:val="none" w:sz="0" w:space="0" w:color="auto"/>
        <w:right w:val="none" w:sz="0" w:space="0" w:color="auto"/>
      </w:divBdr>
    </w:div>
    <w:div w:id="1111244720">
      <w:marLeft w:val="480"/>
      <w:marRight w:val="0"/>
      <w:marTop w:val="0"/>
      <w:marBottom w:val="0"/>
      <w:divBdr>
        <w:top w:val="none" w:sz="0" w:space="0" w:color="auto"/>
        <w:left w:val="none" w:sz="0" w:space="0" w:color="auto"/>
        <w:bottom w:val="none" w:sz="0" w:space="0" w:color="auto"/>
        <w:right w:val="none" w:sz="0" w:space="0" w:color="auto"/>
      </w:divBdr>
    </w:div>
    <w:div w:id="1117480666">
      <w:marLeft w:val="480"/>
      <w:marRight w:val="0"/>
      <w:marTop w:val="0"/>
      <w:marBottom w:val="0"/>
      <w:divBdr>
        <w:top w:val="none" w:sz="0" w:space="0" w:color="auto"/>
        <w:left w:val="none" w:sz="0" w:space="0" w:color="auto"/>
        <w:bottom w:val="none" w:sz="0" w:space="0" w:color="auto"/>
        <w:right w:val="none" w:sz="0" w:space="0" w:color="auto"/>
      </w:divBdr>
    </w:div>
    <w:div w:id="1118261504">
      <w:marLeft w:val="480"/>
      <w:marRight w:val="0"/>
      <w:marTop w:val="0"/>
      <w:marBottom w:val="0"/>
      <w:divBdr>
        <w:top w:val="none" w:sz="0" w:space="0" w:color="auto"/>
        <w:left w:val="none" w:sz="0" w:space="0" w:color="auto"/>
        <w:bottom w:val="none" w:sz="0" w:space="0" w:color="auto"/>
        <w:right w:val="none" w:sz="0" w:space="0" w:color="auto"/>
      </w:divBdr>
    </w:div>
    <w:div w:id="1132135774">
      <w:marLeft w:val="480"/>
      <w:marRight w:val="0"/>
      <w:marTop w:val="0"/>
      <w:marBottom w:val="0"/>
      <w:divBdr>
        <w:top w:val="none" w:sz="0" w:space="0" w:color="auto"/>
        <w:left w:val="none" w:sz="0" w:space="0" w:color="auto"/>
        <w:bottom w:val="none" w:sz="0" w:space="0" w:color="auto"/>
        <w:right w:val="none" w:sz="0" w:space="0" w:color="auto"/>
      </w:divBdr>
    </w:div>
    <w:div w:id="1138109681">
      <w:marLeft w:val="480"/>
      <w:marRight w:val="0"/>
      <w:marTop w:val="0"/>
      <w:marBottom w:val="0"/>
      <w:divBdr>
        <w:top w:val="none" w:sz="0" w:space="0" w:color="auto"/>
        <w:left w:val="none" w:sz="0" w:space="0" w:color="auto"/>
        <w:bottom w:val="none" w:sz="0" w:space="0" w:color="auto"/>
        <w:right w:val="none" w:sz="0" w:space="0" w:color="auto"/>
      </w:divBdr>
    </w:div>
    <w:div w:id="1139420637">
      <w:marLeft w:val="480"/>
      <w:marRight w:val="0"/>
      <w:marTop w:val="0"/>
      <w:marBottom w:val="0"/>
      <w:divBdr>
        <w:top w:val="none" w:sz="0" w:space="0" w:color="auto"/>
        <w:left w:val="none" w:sz="0" w:space="0" w:color="auto"/>
        <w:bottom w:val="none" w:sz="0" w:space="0" w:color="auto"/>
        <w:right w:val="none" w:sz="0" w:space="0" w:color="auto"/>
      </w:divBdr>
    </w:div>
    <w:div w:id="1143699920">
      <w:marLeft w:val="480"/>
      <w:marRight w:val="0"/>
      <w:marTop w:val="0"/>
      <w:marBottom w:val="0"/>
      <w:divBdr>
        <w:top w:val="none" w:sz="0" w:space="0" w:color="auto"/>
        <w:left w:val="none" w:sz="0" w:space="0" w:color="auto"/>
        <w:bottom w:val="none" w:sz="0" w:space="0" w:color="auto"/>
        <w:right w:val="none" w:sz="0" w:space="0" w:color="auto"/>
      </w:divBdr>
    </w:div>
    <w:div w:id="1151092674">
      <w:marLeft w:val="480"/>
      <w:marRight w:val="0"/>
      <w:marTop w:val="0"/>
      <w:marBottom w:val="0"/>
      <w:divBdr>
        <w:top w:val="none" w:sz="0" w:space="0" w:color="auto"/>
        <w:left w:val="none" w:sz="0" w:space="0" w:color="auto"/>
        <w:bottom w:val="none" w:sz="0" w:space="0" w:color="auto"/>
        <w:right w:val="none" w:sz="0" w:space="0" w:color="auto"/>
      </w:divBdr>
    </w:div>
    <w:div w:id="1170023136">
      <w:marLeft w:val="480"/>
      <w:marRight w:val="0"/>
      <w:marTop w:val="0"/>
      <w:marBottom w:val="0"/>
      <w:divBdr>
        <w:top w:val="none" w:sz="0" w:space="0" w:color="auto"/>
        <w:left w:val="none" w:sz="0" w:space="0" w:color="auto"/>
        <w:bottom w:val="none" w:sz="0" w:space="0" w:color="auto"/>
        <w:right w:val="none" w:sz="0" w:space="0" w:color="auto"/>
      </w:divBdr>
    </w:div>
    <w:div w:id="1199854192">
      <w:marLeft w:val="480"/>
      <w:marRight w:val="0"/>
      <w:marTop w:val="0"/>
      <w:marBottom w:val="0"/>
      <w:divBdr>
        <w:top w:val="none" w:sz="0" w:space="0" w:color="auto"/>
        <w:left w:val="none" w:sz="0" w:space="0" w:color="auto"/>
        <w:bottom w:val="none" w:sz="0" w:space="0" w:color="auto"/>
        <w:right w:val="none" w:sz="0" w:space="0" w:color="auto"/>
      </w:divBdr>
    </w:div>
    <w:div w:id="1221747473">
      <w:marLeft w:val="480"/>
      <w:marRight w:val="0"/>
      <w:marTop w:val="0"/>
      <w:marBottom w:val="0"/>
      <w:divBdr>
        <w:top w:val="none" w:sz="0" w:space="0" w:color="auto"/>
        <w:left w:val="none" w:sz="0" w:space="0" w:color="auto"/>
        <w:bottom w:val="none" w:sz="0" w:space="0" w:color="auto"/>
        <w:right w:val="none" w:sz="0" w:space="0" w:color="auto"/>
      </w:divBdr>
    </w:div>
    <w:div w:id="1225947004">
      <w:marLeft w:val="480"/>
      <w:marRight w:val="0"/>
      <w:marTop w:val="0"/>
      <w:marBottom w:val="0"/>
      <w:divBdr>
        <w:top w:val="none" w:sz="0" w:space="0" w:color="auto"/>
        <w:left w:val="none" w:sz="0" w:space="0" w:color="auto"/>
        <w:bottom w:val="none" w:sz="0" w:space="0" w:color="auto"/>
        <w:right w:val="none" w:sz="0" w:space="0" w:color="auto"/>
      </w:divBdr>
    </w:div>
    <w:div w:id="1237983154">
      <w:marLeft w:val="480"/>
      <w:marRight w:val="0"/>
      <w:marTop w:val="0"/>
      <w:marBottom w:val="0"/>
      <w:divBdr>
        <w:top w:val="none" w:sz="0" w:space="0" w:color="auto"/>
        <w:left w:val="none" w:sz="0" w:space="0" w:color="auto"/>
        <w:bottom w:val="none" w:sz="0" w:space="0" w:color="auto"/>
        <w:right w:val="none" w:sz="0" w:space="0" w:color="auto"/>
      </w:divBdr>
    </w:div>
    <w:div w:id="1239367591">
      <w:marLeft w:val="48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245072082">
      <w:bodyDiv w:val="1"/>
      <w:marLeft w:val="0"/>
      <w:marRight w:val="0"/>
      <w:marTop w:val="0"/>
      <w:marBottom w:val="0"/>
      <w:divBdr>
        <w:top w:val="none" w:sz="0" w:space="0" w:color="auto"/>
        <w:left w:val="none" w:sz="0" w:space="0" w:color="auto"/>
        <w:bottom w:val="none" w:sz="0" w:space="0" w:color="auto"/>
        <w:right w:val="none" w:sz="0" w:space="0" w:color="auto"/>
      </w:divBdr>
    </w:div>
    <w:div w:id="1251112097">
      <w:bodyDiv w:val="1"/>
      <w:marLeft w:val="0"/>
      <w:marRight w:val="0"/>
      <w:marTop w:val="0"/>
      <w:marBottom w:val="0"/>
      <w:divBdr>
        <w:top w:val="none" w:sz="0" w:space="0" w:color="auto"/>
        <w:left w:val="none" w:sz="0" w:space="0" w:color="auto"/>
        <w:bottom w:val="none" w:sz="0" w:space="0" w:color="auto"/>
        <w:right w:val="none" w:sz="0" w:space="0" w:color="auto"/>
      </w:divBdr>
    </w:div>
    <w:div w:id="1266378019">
      <w:marLeft w:val="480"/>
      <w:marRight w:val="0"/>
      <w:marTop w:val="0"/>
      <w:marBottom w:val="0"/>
      <w:divBdr>
        <w:top w:val="none" w:sz="0" w:space="0" w:color="auto"/>
        <w:left w:val="none" w:sz="0" w:space="0" w:color="auto"/>
        <w:bottom w:val="none" w:sz="0" w:space="0" w:color="auto"/>
        <w:right w:val="none" w:sz="0" w:space="0" w:color="auto"/>
      </w:divBdr>
    </w:div>
    <w:div w:id="1269311268">
      <w:marLeft w:val="480"/>
      <w:marRight w:val="0"/>
      <w:marTop w:val="0"/>
      <w:marBottom w:val="0"/>
      <w:divBdr>
        <w:top w:val="none" w:sz="0" w:space="0" w:color="auto"/>
        <w:left w:val="none" w:sz="0" w:space="0" w:color="auto"/>
        <w:bottom w:val="none" w:sz="0" w:space="0" w:color="auto"/>
        <w:right w:val="none" w:sz="0" w:space="0" w:color="auto"/>
      </w:divBdr>
    </w:div>
    <w:div w:id="1273975127">
      <w:marLeft w:val="480"/>
      <w:marRight w:val="0"/>
      <w:marTop w:val="0"/>
      <w:marBottom w:val="0"/>
      <w:divBdr>
        <w:top w:val="none" w:sz="0" w:space="0" w:color="auto"/>
        <w:left w:val="none" w:sz="0" w:space="0" w:color="auto"/>
        <w:bottom w:val="none" w:sz="0" w:space="0" w:color="auto"/>
        <w:right w:val="none" w:sz="0" w:space="0" w:color="auto"/>
      </w:divBdr>
    </w:div>
    <w:div w:id="1276869717">
      <w:marLeft w:val="480"/>
      <w:marRight w:val="0"/>
      <w:marTop w:val="0"/>
      <w:marBottom w:val="0"/>
      <w:divBdr>
        <w:top w:val="none" w:sz="0" w:space="0" w:color="auto"/>
        <w:left w:val="none" w:sz="0" w:space="0" w:color="auto"/>
        <w:bottom w:val="none" w:sz="0" w:space="0" w:color="auto"/>
        <w:right w:val="none" w:sz="0" w:space="0" w:color="auto"/>
      </w:divBdr>
    </w:div>
    <w:div w:id="1281381475">
      <w:marLeft w:val="480"/>
      <w:marRight w:val="0"/>
      <w:marTop w:val="0"/>
      <w:marBottom w:val="0"/>
      <w:divBdr>
        <w:top w:val="none" w:sz="0" w:space="0" w:color="auto"/>
        <w:left w:val="none" w:sz="0" w:space="0" w:color="auto"/>
        <w:bottom w:val="none" w:sz="0" w:space="0" w:color="auto"/>
        <w:right w:val="none" w:sz="0" w:space="0" w:color="auto"/>
      </w:divBdr>
    </w:div>
    <w:div w:id="1285766111">
      <w:bodyDiv w:val="1"/>
      <w:marLeft w:val="0"/>
      <w:marRight w:val="0"/>
      <w:marTop w:val="0"/>
      <w:marBottom w:val="0"/>
      <w:divBdr>
        <w:top w:val="none" w:sz="0" w:space="0" w:color="auto"/>
        <w:left w:val="none" w:sz="0" w:space="0" w:color="auto"/>
        <w:bottom w:val="none" w:sz="0" w:space="0" w:color="auto"/>
        <w:right w:val="none" w:sz="0" w:space="0" w:color="auto"/>
      </w:divBdr>
    </w:div>
    <w:div w:id="1290622767">
      <w:marLeft w:val="480"/>
      <w:marRight w:val="0"/>
      <w:marTop w:val="0"/>
      <w:marBottom w:val="0"/>
      <w:divBdr>
        <w:top w:val="none" w:sz="0" w:space="0" w:color="auto"/>
        <w:left w:val="none" w:sz="0" w:space="0" w:color="auto"/>
        <w:bottom w:val="none" w:sz="0" w:space="0" w:color="auto"/>
        <w:right w:val="none" w:sz="0" w:space="0" w:color="auto"/>
      </w:divBdr>
    </w:div>
    <w:div w:id="1293750814">
      <w:marLeft w:val="480"/>
      <w:marRight w:val="0"/>
      <w:marTop w:val="0"/>
      <w:marBottom w:val="0"/>
      <w:divBdr>
        <w:top w:val="none" w:sz="0" w:space="0" w:color="auto"/>
        <w:left w:val="none" w:sz="0" w:space="0" w:color="auto"/>
        <w:bottom w:val="none" w:sz="0" w:space="0" w:color="auto"/>
        <w:right w:val="none" w:sz="0" w:space="0" w:color="auto"/>
      </w:divBdr>
    </w:div>
    <w:div w:id="1301690447">
      <w:marLeft w:val="480"/>
      <w:marRight w:val="0"/>
      <w:marTop w:val="0"/>
      <w:marBottom w:val="0"/>
      <w:divBdr>
        <w:top w:val="none" w:sz="0" w:space="0" w:color="auto"/>
        <w:left w:val="none" w:sz="0" w:space="0" w:color="auto"/>
        <w:bottom w:val="none" w:sz="0" w:space="0" w:color="auto"/>
        <w:right w:val="none" w:sz="0" w:space="0" w:color="auto"/>
      </w:divBdr>
    </w:div>
    <w:div w:id="1303849476">
      <w:marLeft w:val="480"/>
      <w:marRight w:val="0"/>
      <w:marTop w:val="0"/>
      <w:marBottom w:val="0"/>
      <w:divBdr>
        <w:top w:val="none" w:sz="0" w:space="0" w:color="auto"/>
        <w:left w:val="none" w:sz="0" w:space="0" w:color="auto"/>
        <w:bottom w:val="none" w:sz="0" w:space="0" w:color="auto"/>
        <w:right w:val="none" w:sz="0" w:space="0" w:color="auto"/>
      </w:divBdr>
    </w:div>
    <w:div w:id="1310016695">
      <w:marLeft w:val="480"/>
      <w:marRight w:val="0"/>
      <w:marTop w:val="0"/>
      <w:marBottom w:val="0"/>
      <w:divBdr>
        <w:top w:val="none" w:sz="0" w:space="0" w:color="auto"/>
        <w:left w:val="none" w:sz="0" w:space="0" w:color="auto"/>
        <w:bottom w:val="none" w:sz="0" w:space="0" w:color="auto"/>
        <w:right w:val="none" w:sz="0" w:space="0" w:color="auto"/>
      </w:divBdr>
    </w:div>
    <w:div w:id="1339385176">
      <w:marLeft w:val="480"/>
      <w:marRight w:val="0"/>
      <w:marTop w:val="0"/>
      <w:marBottom w:val="0"/>
      <w:divBdr>
        <w:top w:val="none" w:sz="0" w:space="0" w:color="auto"/>
        <w:left w:val="none" w:sz="0" w:space="0" w:color="auto"/>
        <w:bottom w:val="none" w:sz="0" w:space="0" w:color="auto"/>
        <w:right w:val="none" w:sz="0" w:space="0" w:color="auto"/>
      </w:divBdr>
    </w:div>
    <w:div w:id="1352418626">
      <w:marLeft w:val="480"/>
      <w:marRight w:val="0"/>
      <w:marTop w:val="0"/>
      <w:marBottom w:val="0"/>
      <w:divBdr>
        <w:top w:val="none" w:sz="0" w:space="0" w:color="auto"/>
        <w:left w:val="none" w:sz="0" w:space="0" w:color="auto"/>
        <w:bottom w:val="none" w:sz="0" w:space="0" w:color="auto"/>
        <w:right w:val="none" w:sz="0" w:space="0" w:color="auto"/>
      </w:divBdr>
    </w:div>
    <w:div w:id="1353192285">
      <w:marLeft w:val="480"/>
      <w:marRight w:val="0"/>
      <w:marTop w:val="0"/>
      <w:marBottom w:val="0"/>
      <w:divBdr>
        <w:top w:val="none" w:sz="0" w:space="0" w:color="auto"/>
        <w:left w:val="none" w:sz="0" w:space="0" w:color="auto"/>
        <w:bottom w:val="none" w:sz="0" w:space="0" w:color="auto"/>
        <w:right w:val="none" w:sz="0" w:space="0" w:color="auto"/>
      </w:divBdr>
    </w:div>
    <w:div w:id="1354067129">
      <w:marLeft w:val="480"/>
      <w:marRight w:val="0"/>
      <w:marTop w:val="0"/>
      <w:marBottom w:val="0"/>
      <w:divBdr>
        <w:top w:val="none" w:sz="0" w:space="0" w:color="auto"/>
        <w:left w:val="none" w:sz="0" w:space="0" w:color="auto"/>
        <w:bottom w:val="none" w:sz="0" w:space="0" w:color="auto"/>
        <w:right w:val="none" w:sz="0" w:space="0" w:color="auto"/>
      </w:divBdr>
    </w:div>
    <w:div w:id="1358964765">
      <w:marLeft w:val="48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364087354">
      <w:marLeft w:val="480"/>
      <w:marRight w:val="0"/>
      <w:marTop w:val="0"/>
      <w:marBottom w:val="0"/>
      <w:divBdr>
        <w:top w:val="none" w:sz="0" w:space="0" w:color="auto"/>
        <w:left w:val="none" w:sz="0" w:space="0" w:color="auto"/>
        <w:bottom w:val="none" w:sz="0" w:space="0" w:color="auto"/>
        <w:right w:val="none" w:sz="0" w:space="0" w:color="auto"/>
      </w:divBdr>
    </w:div>
    <w:div w:id="1383138746">
      <w:marLeft w:val="480"/>
      <w:marRight w:val="0"/>
      <w:marTop w:val="0"/>
      <w:marBottom w:val="0"/>
      <w:divBdr>
        <w:top w:val="none" w:sz="0" w:space="0" w:color="auto"/>
        <w:left w:val="none" w:sz="0" w:space="0" w:color="auto"/>
        <w:bottom w:val="none" w:sz="0" w:space="0" w:color="auto"/>
        <w:right w:val="none" w:sz="0" w:space="0" w:color="auto"/>
      </w:divBdr>
    </w:div>
    <w:div w:id="1391419531">
      <w:marLeft w:val="480"/>
      <w:marRight w:val="0"/>
      <w:marTop w:val="0"/>
      <w:marBottom w:val="0"/>
      <w:divBdr>
        <w:top w:val="none" w:sz="0" w:space="0" w:color="auto"/>
        <w:left w:val="none" w:sz="0" w:space="0" w:color="auto"/>
        <w:bottom w:val="none" w:sz="0" w:space="0" w:color="auto"/>
        <w:right w:val="none" w:sz="0" w:space="0" w:color="auto"/>
      </w:divBdr>
    </w:div>
    <w:div w:id="1395163033">
      <w:marLeft w:val="480"/>
      <w:marRight w:val="0"/>
      <w:marTop w:val="0"/>
      <w:marBottom w:val="0"/>
      <w:divBdr>
        <w:top w:val="none" w:sz="0" w:space="0" w:color="auto"/>
        <w:left w:val="none" w:sz="0" w:space="0" w:color="auto"/>
        <w:bottom w:val="none" w:sz="0" w:space="0" w:color="auto"/>
        <w:right w:val="none" w:sz="0" w:space="0" w:color="auto"/>
      </w:divBdr>
    </w:div>
    <w:div w:id="1399010444">
      <w:marLeft w:val="480"/>
      <w:marRight w:val="0"/>
      <w:marTop w:val="0"/>
      <w:marBottom w:val="0"/>
      <w:divBdr>
        <w:top w:val="none" w:sz="0" w:space="0" w:color="auto"/>
        <w:left w:val="none" w:sz="0" w:space="0" w:color="auto"/>
        <w:bottom w:val="none" w:sz="0" w:space="0" w:color="auto"/>
        <w:right w:val="none" w:sz="0" w:space="0" w:color="auto"/>
      </w:divBdr>
    </w:div>
    <w:div w:id="1402942079">
      <w:marLeft w:val="480"/>
      <w:marRight w:val="0"/>
      <w:marTop w:val="0"/>
      <w:marBottom w:val="0"/>
      <w:divBdr>
        <w:top w:val="none" w:sz="0" w:space="0" w:color="auto"/>
        <w:left w:val="none" w:sz="0" w:space="0" w:color="auto"/>
        <w:bottom w:val="none" w:sz="0" w:space="0" w:color="auto"/>
        <w:right w:val="none" w:sz="0" w:space="0" w:color="auto"/>
      </w:divBdr>
    </w:div>
    <w:div w:id="1412772610">
      <w:marLeft w:val="480"/>
      <w:marRight w:val="0"/>
      <w:marTop w:val="0"/>
      <w:marBottom w:val="0"/>
      <w:divBdr>
        <w:top w:val="none" w:sz="0" w:space="0" w:color="auto"/>
        <w:left w:val="none" w:sz="0" w:space="0" w:color="auto"/>
        <w:bottom w:val="none" w:sz="0" w:space="0" w:color="auto"/>
        <w:right w:val="none" w:sz="0" w:space="0" w:color="auto"/>
      </w:divBdr>
    </w:div>
    <w:div w:id="1415593495">
      <w:marLeft w:val="480"/>
      <w:marRight w:val="0"/>
      <w:marTop w:val="0"/>
      <w:marBottom w:val="0"/>
      <w:divBdr>
        <w:top w:val="none" w:sz="0" w:space="0" w:color="auto"/>
        <w:left w:val="none" w:sz="0" w:space="0" w:color="auto"/>
        <w:bottom w:val="none" w:sz="0" w:space="0" w:color="auto"/>
        <w:right w:val="none" w:sz="0" w:space="0" w:color="auto"/>
      </w:divBdr>
    </w:div>
    <w:div w:id="1416242160">
      <w:bodyDiv w:val="1"/>
      <w:marLeft w:val="0"/>
      <w:marRight w:val="0"/>
      <w:marTop w:val="0"/>
      <w:marBottom w:val="0"/>
      <w:divBdr>
        <w:top w:val="none" w:sz="0" w:space="0" w:color="auto"/>
        <w:left w:val="none" w:sz="0" w:space="0" w:color="auto"/>
        <w:bottom w:val="none" w:sz="0" w:space="0" w:color="auto"/>
        <w:right w:val="none" w:sz="0" w:space="0" w:color="auto"/>
      </w:divBdr>
    </w:div>
    <w:div w:id="1418551581">
      <w:bodyDiv w:val="1"/>
      <w:marLeft w:val="0"/>
      <w:marRight w:val="0"/>
      <w:marTop w:val="0"/>
      <w:marBottom w:val="0"/>
      <w:divBdr>
        <w:top w:val="none" w:sz="0" w:space="0" w:color="auto"/>
        <w:left w:val="none" w:sz="0" w:space="0" w:color="auto"/>
        <w:bottom w:val="none" w:sz="0" w:space="0" w:color="auto"/>
        <w:right w:val="none" w:sz="0" w:space="0" w:color="auto"/>
      </w:divBdr>
    </w:div>
    <w:div w:id="1419985223">
      <w:marLeft w:val="480"/>
      <w:marRight w:val="0"/>
      <w:marTop w:val="0"/>
      <w:marBottom w:val="0"/>
      <w:divBdr>
        <w:top w:val="none" w:sz="0" w:space="0" w:color="auto"/>
        <w:left w:val="none" w:sz="0" w:space="0" w:color="auto"/>
        <w:bottom w:val="none" w:sz="0" w:space="0" w:color="auto"/>
        <w:right w:val="none" w:sz="0" w:space="0" w:color="auto"/>
      </w:divBdr>
    </w:div>
    <w:div w:id="1434979126">
      <w:marLeft w:val="480"/>
      <w:marRight w:val="0"/>
      <w:marTop w:val="0"/>
      <w:marBottom w:val="0"/>
      <w:divBdr>
        <w:top w:val="none" w:sz="0" w:space="0" w:color="auto"/>
        <w:left w:val="none" w:sz="0" w:space="0" w:color="auto"/>
        <w:bottom w:val="none" w:sz="0" w:space="0" w:color="auto"/>
        <w:right w:val="none" w:sz="0" w:space="0" w:color="auto"/>
      </w:divBdr>
    </w:div>
    <w:div w:id="1435323283">
      <w:marLeft w:val="480"/>
      <w:marRight w:val="0"/>
      <w:marTop w:val="0"/>
      <w:marBottom w:val="0"/>
      <w:divBdr>
        <w:top w:val="none" w:sz="0" w:space="0" w:color="auto"/>
        <w:left w:val="none" w:sz="0" w:space="0" w:color="auto"/>
        <w:bottom w:val="none" w:sz="0" w:space="0" w:color="auto"/>
        <w:right w:val="none" w:sz="0" w:space="0" w:color="auto"/>
      </w:divBdr>
    </w:div>
    <w:div w:id="1435974731">
      <w:marLeft w:val="480"/>
      <w:marRight w:val="0"/>
      <w:marTop w:val="0"/>
      <w:marBottom w:val="0"/>
      <w:divBdr>
        <w:top w:val="none" w:sz="0" w:space="0" w:color="auto"/>
        <w:left w:val="none" w:sz="0" w:space="0" w:color="auto"/>
        <w:bottom w:val="none" w:sz="0" w:space="0" w:color="auto"/>
        <w:right w:val="none" w:sz="0" w:space="0" w:color="auto"/>
      </w:divBdr>
    </w:div>
    <w:div w:id="1438410184">
      <w:marLeft w:val="480"/>
      <w:marRight w:val="0"/>
      <w:marTop w:val="0"/>
      <w:marBottom w:val="0"/>
      <w:divBdr>
        <w:top w:val="none" w:sz="0" w:space="0" w:color="auto"/>
        <w:left w:val="none" w:sz="0" w:space="0" w:color="auto"/>
        <w:bottom w:val="none" w:sz="0" w:space="0" w:color="auto"/>
        <w:right w:val="none" w:sz="0" w:space="0" w:color="auto"/>
      </w:divBdr>
    </w:div>
    <w:div w:id="1442144572">
      <w:bodyDiv w:val="1"/>
      <w:marLeft w:val="0"/>
      <w:marRight w:val="0"/>
      <w:marTop w:val="0"/>
      <w:marBottom w:val="0"/>
      <w:divBdr>
        <w:top w:val="none" w:sz="0" w:space="0" w:color="auto"/>
        <w:left w:val="none" w:sz="0" w:space="0" w:color="auto"/>
        <w:bottom w:val="none" w:sz="0" w:space="0" w:color="auto"/>
        <w:right w:val="none" w:sz="0" w:space="0" w:color="auto"/>
      </w:divBdr>
    </w:div>
    <w:div w:id="1444963205">
      <w:marLeft w:val="480"/>
      <w:marRight w:val="0"/>
      <w:marTop w:val="0"/>
      <w:marBottom w:val="0"/>
      <w:divBdr>
        <w:top w:val="none" w:sz="0" w:space="0" w:color="auto"/>
        <w:left w:val="none" w:sz="0" w:space="0" w:color="auto"/>
        <w:bottom w:val="none" w:sz="0" w:space="0" w:color="auto"/>
        <w:right w:val="none" w:sz="0" w:space="0" w:color="auto"/>
      </w:divBdr>
    </w:div>
    <w:div w:id="1456289474">
      <w:bodyDiv w:val="1"/>
      <w:marLeft w:val="0"/>
      <w:marRight w:val="0"/>
      <w:marTop w:val="0"/>
      <w:marBottom w:val="0"/>
      <w:divBdr>
        <w:top w:val="none" w:sz="0" w:space="0" w:color="auto"/>
        <w:left w:val="none" w:sz="0" w:space="0" w:color="auto"/>
        <w:bottom w:val="none" w:sz="0" w:space="0" w:color="auto"/>
        <w:right w:val="none" w:sz="0" w:space="0" w:color="auto"/>
      </w:divBdr>
    </w:div>
    <w:div w:id="1457020076">
      <w:marLeft w:val="480"/>
      <w:marRight w:val="0"/>
      <w:marTop w:val="0"/>
      <w:marBottom w:val="0"/>
      <w:divBdr>
        <w:top w:val="none" w:sz="0" w:space="0" w:color="auto"/>
        <w:left w:val="none" w:sz="0" w:space="0" w:color="auto"/>
        <w:bottom w:val="none" w:sz="0" w:space="0" w:color="auto"/>
        <w:right w:val="none" w:sz="0" w:space="0" w:color="auto"/>
      </w:divBdr>
    </w:div>
    <w:div w:id="1457219325">
      <w:marLeft w:val="480"/>
      <w:marRight w:val="0"/>
      <w:marTop w:val="0"/>
      <w:marBottom w:val="0"/>
      <w:divBdr>
        <w:top w:val="none" w:sz="0" w:space="0" w:color="auto"/>
        <w:left w:val="none" w:sz="0" w:space="0" w:color="auto"/>
        <w:bottom w:val="none" w:sz="0" w:space="0" w:color="auto"/>
        <w:right w:val="none" w:sz="0" w:space="0" w:color="auto"/>
      </w:divBdr>
    </w:div>
    <w:div w:id="1463307394">
      <w:marLeft w:val="480"/>
      <w:marRight w:val="0"/>
      <w:marTop w:val="0"/>
      <w:marBottom w:val="0"/>
      <w:divBdr>
        <w:top w:val="none" w:sz="0" w:space="0" w:color="auto"/>
        <w:left w:val="none" w:sz="0" w:space="0" w:color="auto"/>
        <w:bottom w:val="none" w:sz="0" w:space="0" w:color="auto"/>
        <w:right w:val="none" w:sz="0" w:space="0" w:color="auto"/>
      </w:divBdr>
    </w:div>
    <w:div w:id="1471900562">
      <w:marLeft w:val="480"/>
      <w:marRight w:val="0"/>
      <w:marTop w:val="0"/>
      <w:marBottom w:val="0"/>
      <w:divBdr>
        <w:top w:val="none" w:sz="0" w:space="0" w:color="auto"/>
        <w:left w:val="none" w:sz="0" w:space="0" w:color="auto"/>
        <w:bottom w:val="none" w:sz="0" w:space="0" w:color="auto"/>
        <w:right w:val="none" w:sz="0" w:space="0" w:color="auto"/>
      </w:divBdr>
    </w:div>
    <w:div w:id="1482649007">
      <w:marLeft w:val="480"/>
      <w:marRight w:val="0"/>
      <w:marTop w:val="0"/>
      <w:marBottom w:val="0"/>
      <w:divBdr>
        <w:top w:val="none" w:sz="0" w:space="0" w:color="auto"/>
        <w:left w:val="none" w:sz="0" w:space="0" w:color="auto"/>
        <w:bottom w:val="none" w:sz="0" w:space="0" w:color="auto"/>
        <w:right w:val="none" w:sz="0" w:space="0" w:color="auto"/>
      </w:divBdr>
    </w:div>
    <w:div w:id="1484466420">
      <w:marLeft w:val="480"/>
      <w:marRight w:val="0"/>
      <w:marTop w:val="0"/>
      <w:marBottom w:val="0"/>
      <w:divBdr>
        <w:top w:val="none" w:sz="0" w:space="0" w:color="auto"/>
        <w:left w:val="none" w:sz="0" w:space="0" w:color="auto"/>
        <w:bottom w:val="none" w:sz="0" w:space="0" w:color="auto"/>
        <w:right w:val="none" w:sz="0" w:space="0" w:color="auto"/>
      </w:divBdr>
    </w:div>
    <w:div w:id="1495602946">
      <w:marLeft w:val="480"/>
      <w:marRight w:val="0"/>
      <w:marTop w:val="0"/>
      <w:marBottom w:val="0"/>
      <w:divBdr>
        <w:top w:val="none" w:sz="0" w:space="0" w:color="auto"/>
        <w:left w:val="none" w:sz="0" w:space="0" w:color="auto"/>
        <w:bottom w:val="none" w:sz="0" w:space="0" w:color="auto"/>
        <w:right w:val="none" w:sz="0" w:space="0" w:color="auto"/>
      </w:divBdr>
    </w:div>
    <w:div w:id="1497068672">
      <w:bodyDiv w:val="1"/>
      <w:marLeft w:val="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500926513">
      <w:marLeft w:val="480"/>
      <w:marRight w:val="0"/>
      <w:marTop w:val="0"/>
      <w:marBottom w:val="0"/>
      <w:divBdr>
        <w:top w:val="none" w:sz="0" w:space="0" w:color="auto"/>
        <w:left w:val="none" w:sz="0" w:space="0" w:color="auto"/>
        <w:bottom w:val="none" w:sz="0" w:space="0" w:color="auto"/>
        <w:right w:val="none" w:sz="0" w:space="0" w:color="auto"/>
      </w:divBdr>
    </w:div>
    <w:div w:id="1504121452">
      <w:marLeft w:val="480"/>
      <w:marRight w:val="0"/>
      <w:marTop w:val="0"/>
      <w:marBottom w:val="0"/>
      <w:divBdr>
        <w:top w:val="none" w:sz="0" w:space="0" w:color="auto"/>
        <w:left w:val="none" w:sz="0" w:space="0" w:color="auto"/>
        <w:bottom w:val="none" w:sz="0" w:space="0" w:color="auto"/>
        <w:right w:val="none" w:sz="0" w:space="0" w:color="auto"/>
      </w:divBdr>
    </w:div>
    <w:div w:id="1507162262">
      <w:marLeft w:val="480"/>
      <w:marRight w:val="0"/>
      <w:marTop w:val="0"/>
      <w:marBottom w:val="0"/>
      <w:divBdr>
        <w:top w:val="none" w:sz="0" w:space="0" w:color="auto"/>
        <w:left w:val="none" w:sz="0" w:space="0" w:color="auto"/>
        <w:bottom w:val="none" w:sz="0" w:space="0" w:color="auto"/>
        <w:right w:val="none" w:sz="0" w:space="0" w:color="auto"/>
      </w:divBdr>
    </w:div>
    <w:div w:id="1519078068">
      <w:marLeft w:val="480"/>
      <w:marRight w:val="0"/>
      <w:marTop w:val="0"/>
      <w:marBottom w:val="0"/>
      <w:divBdr>
        <w:top w:val="none" w:sz="0" w:space="0" w:color="auto"/>
        <w:left w:val="none" w:sz="0" w:space="0" w:color="auto"/>
        <w:bottom w:val="none" w:sz="0" w:space="0" w:color="auto"/>
        <w:right w:val="none" w:sz="0" w:space="0" w:color="auto"/>
      </w:divBdr>
    </w:div>
    <w:div w:id="1524901341">
      <w:marLeft w:val="480"/>
      <w:marRight w:val="0"/>
      <w:marTop w:val="0"/>
      <w:marBottom w:val="0"/>
      <w:divBdr>
        <w:top w:val="none" w:sz="0" w:space="0" w:color="auto"/>
        <w:left w:val="none" w:sz="0" w:space="0" w:color="auto"/>
        <w:bottom w:val="none" w:sz="0" w:space="0" w:color="auto"/>
        <w:right w:val="none" w:sz="0" w:space="0" w:color="auto"/>
      </w:divBdr>
    </w:div>
    <w:div w:id="1539975384">
      <w:marLeft w:val="480"/>
      <w:marRight w:val="0"/>
      <w:marTop w:val="0"/>
      <w:marBottom w:val="0"/>
      <w:divBdr>
        <w:top w:val="none" w:sz="0" w:space="0" w:color="auto"/>
        <w:left w:val="none" w:sz="0" w:space="0" w:color="auto"/>
        <w:bottom w:val="none" w:sz="0" w:space="0" w:color="auto"/>
        <w:right w:val="none" w:sz="0" w:space="0" w:color="auto"/>
      </w:divBdr>
    </w:div>
    <w:div w:id="1540820180">
      <w:marLeft w:val="480"/>
      <w:marRight w:val="0"/>
      <w:marTop w:val="0"/>
      <w:marBottom w:val="0"/>
      <w:divBdr>
        <w:top w:val="none" w:sz="0" w:space="0" w:color="auto"/>
        <w:left w:val="none" w:sz="0" w:space="0" w:color="auto"/>
        <w:bottom w:val="none" w:sz="0" w:space="0" w:color="auto"/>
        <w:right w:val="none" w:sz="0" w:space="0" w:color="auto"/>
      </w:divBdr>
    </w:div>
    <w:div w:id="1550414588">
      <w:marLeft w:val="480"/>
      <w:marRight w:val="0"/>
      <w:marTop w:val="0"/>
      <w:marBottom w:val="0"/>
      <w:divBdr>
        <w:top w:val="none" w:sz="0" w:space="0" w:color="auto"/>
        <w:left w:val="none" w:sz="0" w:space="0" w:color="auto"/>
        <w:bottom w:val="none" w:sz="0" w:space="0" w:color="auto"/>
        <w:right w:val="none" w:sz="0" w:space="0" w:color="auto"/>
      </w:divBdr>
    </w:div>
    <w:div w:id="1558468316">
      <w:bodyDiv w:val="1"/>
      <w:marLeft w:val="0"/>
      <w:marRight w:val="0"/>
      <w:marTop w:val="0"/>
      <w:marBottom w:val="0"/>
      <w:divBdr>
        <w:top w:val="none" w:sz="0" w:space="0" w:color="auto"/>
        <w:left w:val="none" w:sz="0" w:space="0" w:color="auto"/>
        <w:bottom w:val="none" w:sz="0" w:space="0" w:color="auto"/>
        <w:right w:val="none" w:sz="0" w:space="0" w:color="auto"/>
      </w:divBdr>
    </w:div>
    <w:div w:id="1564441504">
      <w:marLeft w:val="480"/>
      <w:marRight w:val="0"/>
      <w:marTop w:val="0"/>
      <w:marBottom w:val="0"/>
      <w:divBdr>
        <w:top w:val="none" w:sz="0" w:space="0" w:color="auto"/>
        <w:left w:val="none" w:sz="0" w:space="0" w:color="auto"/>
        <w:bottom w:val="none" w:sz="0" w:space="0" w:color="auto"/>
        <w:right w:val="none" w:sz="0" w:space="0" w:color="auto"/>
      </w:divBdr>
    </w:div>
    <w:div w:id="1579708024">
      <w:marLeft w:val="480"/>
      <w:marRight w:val="0"/>
      <w:marTop w:val="0"/>
      <w:marBottom w:val="0"/>
      <w:divBdr>
        <w:top w:val="none" w:sz="0" w:space="0" w:color="auto"/>
        <w:left w:val="none" w:sz="0" w:space="0" w:color="auto"/>
        <w:bottom w:val="none" w:sz="0" w:space="0" w:color="auto"/>
        <w:right w:val="none" w:sz="0" w:space="0" w:color="auto"/>
      </w:divBdr>
    </w:div>
    <w:div w:id="1586182269">
      <w:marLeft w:val="480"/>
      <w:marRight w:val="0"/>
      <w:marTop w:val="0"/>
      <w:marBottom w:val="0"/>
      <w:divBdr>
        <w:top w:val="none" w:sz="0" w:space="0" w:color="auto"/>
        <w:left w:val="none" w:sz="0" w:space="0" w:color="auto"/>
        <w:bottom w:val="none" w:sz="0" w:space="0" w:color="auto"/>
        <w:right w:val="none" w:sz="0" w:space="0" w:color="auto"/>
      </w:divBdr>
    </w:div>
    <w:div w:id="1589146176">
      <w:marLeft w:val="480"/>
      <w:marRight w:val="0"/>
      <w:marTop w:val="0"/>
      <w:marBottom w:val="0"/>
      <w:divBdr>
        <w:top w:val="none" w:sz="0" w:space="0" w:color="auto"/>
        <w:left w:val="none" w:sz="0" w:space="0" w:color="auto"/>
        <w:bottom w:val="none" w:sz="0" w:space="0" w:color="auto"/>
        <w:right w:val="none" w:sz="0" w:space="0" w:color="auto"/>
      </w:divBdr>
    </w:div>
    <w:div w:id="1590388415">
      <w:marLeft w:val="480"/>
      <w:marRight w:val="0"/>
      <w:marTop w:val="0"/>
      <w:marBottom w:val="0"/>
      <w:divBdr>
        <w:top w:val="none" w:sz="0" w:space="0" w:color="auto"/>
        <w:left w:val="none" w:sz="0" w:space="0" w:color="auto"/>
        <w:bottom w:val="none" w:sz="0" w:space="0" w:color="auto"/>
        <w:right w:val="none" w:sz="0" w:space="0" w:color="auto"/>
      </w:divBdr>
    </w:div>
    <w:div w:id="1590508204">
      <w:marLeft w:val="480"/>
      <w:marRight w:val="0"/>
      <w:marTop w:val="0"/>
      <w:marBottom w:val="0"/>
      <w:divBdr>
        <w:top w:val="none" w:sz="0" w:space="0" w:color="auto"/>
        <w:left w:val="none" w:sz="0" w:space="0" w:color="auto"/>
        <w:bottom w:val="none" w:sz="0" w:space="0" w:color="auto"/>
        <w:right w:val="none" w:sz="0" w:space="0" w:color="auto"/>
      </w:divBdr>
    </w:div>
    <w:div w:id="1590775403">
      <w:marLeft w:val="480"/>
      <w:marRight w:val="0"/>
      <w:marTop w:val="0"/>
      <w:marBottom w:val="0"/>
      <w:divBdr>
        <w:top w:val="none" w:sz="0" w:space="0" w:color="auto"/>
        <w:left w:val="none" w:sz="0" w:space="0" w:color="auto"/>
        <w:bottom w:val="none" w:sz="0" w:space="0" w:color="auto"/>
        <w:right w:val="none" w:sz="0" w:space="0" w:color="auto"/>
      </w:divBdr>
    </w:div>
    <w:div w:id="1592354337">
      <w:marLeft w:val="480"/>
      <w:marRight w:val="0"/>
      <w:marTop w:val="0"/>
      <w:marBottom w:val="0"/>
      <w:divBdr>
        <w:top w:val="none" w:sz="0" w:space="0" w:color="auto"/>
        <w:left w:val="none" w:sz="0" w:space="0" w:color="auto"/>
        <w:bottom w:val="none" w:sz="0" w:space="0" w:color="auto"/>
        <w:right w:val="none" w:sz="0" w:space="0" w:color="auto"/>
      </w:divBdr>
    </w:div>
    <w:div w:id="1594321766">
      <w:bodyDiv w:val="1"/>
      <w:marLeft w:val="0"/>
      <w:marRight w:val="0"/>
      <w:marTop w:val="0"/>
      <w:marBottom w:val="0"/>
      <w:divBdr>
        <w:top w:val="none" w:sz="0" w:space="0" w:color="auto"/>
        <w:left w:val="none" w:sz="0" w:space="0" w:color="auto"/>
        <w:bottom w:val="none" w:sz="0" w:space="0" w:color="auto"/>
        <w:right w:val="none" w:sz="0" w:space="0" w:color="auto"/>
      </w:divBdr>
    </w:div>
    <w:div w:id="1598905753">
      <w:marLeft w:val="480"/>
      <w:marRight w:val="0"/>
      <w:marTop w:val="0"/>
      <w:marBottom w:val="0"/>
      <w:divBdr>
        <w:top w:val="none" w:sz="0" w:space="0" w:color="auto"/>
        <w:left w:val="none" w:sz="0" w:space="0" w:color="auto"/>
        <w:bottom w:val="none" w:sz="0" w:space="0" w:color="auto"/>
        <w:right w:val="none" w:sz="0" w:space="0" w:color="auto"/>
      </w:divBdr>
    </w:div>
    <w:div w:id="1601331328">
      <w:marLeft w:val="480"/>
      <w:marRight w:val="0"/>
      <w:marTop w:val="0"/>
      <w:marBottom w:val="0"/>
      <w:divBdr>
        <w:top w:val="none" w:sz="0" w:space="0" w:color="auto"/>
        <w:left w:val="none" w:sz="0" w:space="0" w:color="auto"/>
        <w:bottom w:val="none" w:sz="0" w:space="0" w:color="auto"/>
        <w:right w:val="none" w:sz="0" w:space="0" w:color="auto"/>
      </w:divBdr>
    </w:div>
    <w:div w:id="1609390136">
      <w:bodyDiv w:val="1"/>
      <w:marLeft w:val="0"/>
      <w:marRight w:val="0"/>
      <w:marTop w:val="0"/>
      <w:marBottom w:val="0"/>
      <w:divBdr>
        <w:top w:val="none" w:sz="0" w:space="0" w:color="auto"/>
        <w:left w:val="none" w:sz="0" w:space="0" w:color="auto"/>
        <w:bottom w:val="none" w:sz="0" w:space="0" w:color="auto"/>
        <w:right w:val="none" w:sz="0" w:space="0" w:color="auto"/>
      </w:divBdr>
    </w:div>
    <w:div w:id="1615093501">
      <w:bodyDiv w:val="1"/>
      <w:marLeft w:val="0"/>
      <w:marRight w:val="0"/>
      <w:marTop w:val="0"/>
      <w:marBottom w:val="0"/>
      <w:divBdr>
        <w:top w:val="none" w:sz="0" w:space="0" w:color="auto"/>
        <w:left w:val="none" w:sz="0" w:space="0" w:color="auto"/>
        <w:bottom w:val="none" w:sz="0" w:space="0" w:color="auto"/>
        <w:right w:val="none" w:sz="0" w:space="0" w:color="auto"/>
      </w:divBdr>
    </w:div>
    <w:div w:id="1621572103">
      <w:marLeft w:val="480"/>
      <w:marRight w:val="0"/>
      <w:marTop w:val="0"/>
      <w:marBottom w:val="0"/>
      <w:divBdr>
        <w:top w:val="none" w:sz="0" w:space="0" w:color="auto"/>
        <w:left w:val="none" w:sz="0" w:space="0" w:color="auto"/>
        <w:bottom w:val="none" w:sz="0" w:space="0" w:color="auto"/>
        <w:right w:val="none" w:sz="0" w:space="0" w:color="auto"/>
      </w:divBdr>
    </w:div>
    <w:div w:id="1625847476">
      <w:marLeft w:val="48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 w:id="1637297307">
      <w:marLeft w:val="480"/>
      <w:marRight w:val="0"/>
      <w:marTop w:val="0"/>
      <w:marBottom w:val="0"/>
      <w:divBdr>
        <w:top w:val="none" w:sz="0" w:space="0" w:color="auto"/>
        <w:left w:val="none" w:sz="0" w:space="0" w:color="auto"/>
        <w:bottom w:val="none" w:sz="0" w:space="0" w:color="auto"/>
        <w:right w:val="none" w:sz="0" w:space="0" w:color="auto"/>
      </w:divBdr>
    </w:div>
    <w:div w:id="1641958331">
      <w:marLeft w:val="480"/>
      <w:marRight w:val="0"/>
      <w:marTop w:val="0"/>
      <w:marBottom w:val="0"/>
      <w:divBdr>
        <w:top w:val="none" w:sz="0" w:space="0" w:color="auto"/>
        <w:left w:val="none" w:sz="0" w:space="0" w:color="auto"/>
        <w:bottom w:val="none" w:sz="0" w:space="0" w:color="auto"/>
        <w:right w:val="none" w:sz="0" w:space="0" w:color="auto"/>
      </w:divBdr>
    </w:div>
    <w:div w:id="1689863892">
      <w:marLeft w:val="480"/>
      <w:marRight w:val="0"/>
      <w:marTop w:val="0"/>
      <w:marBottom w:val="0"/>
      <w:divBdr>
        <w:top w:val="none" w:sz="0" w:space="0" w:color="auto"/>
        <w:left w:val="none" w:sz="0" w:space="0" w:color="auto"/>
        <w:bottom w:val="none" w:sz="0" w:space="0" w:color="auto"/>
        <w:right w:val="none" w:sz="0" w:space="0" w:color="auto"/>
      </w:divBdr>
    </w:div>
    <w:div w:id="1707178551">
      <w:marLeft w:val="480"/>
      <w:marRight w:val="0"/>
      <w:marTop w:val="0"/>
      <w:marBottom w:val="0"/>
      <w:divBdr>
        <w:top w:val="none" w:sz="0" w:space="0" w:color="auto"/>
        <w:left w:val="none" w:sz="0" w:space="0" w:color="auto"/>
        <w:bottom w:val="none" w:sz="0" w:space="0" w:color="auto"/>
        <w:right w:val="none" w:sz="0" w:space="0" w:color="auto"/>
      </w:divBdr>
    </w:div>
    <w:div w:id="1709601611">
      <w:marLeft w:val="480"/>
      <w:marRight w:val="0"/>
      <w:marTop w:val="0"/>
      <w:marBottom w:val="0"/>
      <w:divBdr>
        <w:top w:val="none" w:sz="0" w:space="0" w:color="auto"/>
        <w:left w:val="none" w:sz="0" w:space="0" w:color="auto"/>
        <w:bottom w:val="none" w:sz="0" w:space="0" w:color="auto"/>
        <w:right w:val="none" w:sz="0" w:space="0" w:color="auto"/>
      </w:divBdr>
    </w:div>
    <w:div w:id="1715814396">
      <w:bodyDiv w:val="1"/>
      <w:marLeft w:val="0"/>
      <w:marRight w:val="0"/>
      <w:marTop w:val="0"/>
      <w:marBottom w:val="0"/>
      <w:divBdr>
        <w:top w:val="none" w:sz="0" w:space="0" w:color="auto"/>
        <w:left w:val="none" w:sz="0" w:space="0" w:color="auto"/>
        <w:bottom w:val="none" w:sz="0" w:space="0" w:color="auto"/>
        <w:right w:val="none" w:sz="0" w:space="0" w:color="auto"/>
      </w:divBdr>
    </w:div>
    <w:div w:id="1718168069">
      <w:marLeft w:val="480"/>
      <w:marRight w:val="0"/>
      <w:marTop w:val="0"/>
      <w:marBottom w:val="0"/>
      <w:divBdr>
        <w:top w:val="none" w:sz="0" w:space="0" w:color="auto"/>
        <w:left w:val="none" w:sz="0" w:space="0" w:color="auto"/>
        <w:bottom w:val="none" w:sz="0" w:space="0" w:color="auto"/>
        <w:right w:val="none" w:sz="0" w:space="0" w:color="auto"/>
      </w:divBdr>
    </w:div>
    <w:div w:id="1733045557">
      <w:marLeft w:val="480"/>
      <w:marRight w:val="0"/>
      <w:marTop w:val="0"/>
      <w:marBottom w:val="0"/>
      <w:divBdr>
        <w:top w:val="none" w:sz="0" w:space="0" w:color="auto"/>
        <w:left w:val="none" w:sz="0" w:space="0" w:color="auto"/>
        <w:bottom w:val="none" w:sz="0" w:space="0" w:color="auto"/>
        <w:right w:val="none" w:sz="0" w:space="0" w:color="auto"/>
      </w:divBdr>
    </w:div>
    <w:div w:id="1740132570">
      <w:marLeft w:val="480"/>
      <w:marRight w:val="0"/>
      <w:marTop w:val="0"/>
      <w:marBottom w:val="0"/>
      <w:divBdr>
        <w:top w:val="none" w:sz="0" w:space="0" w:color="auto"/>
        <w:left w:val="none" w:sz="0" w:space="0" w:color="auto"/>
        <w:bottom w:val="none" w:sz="0" w:space="0" w:color="auto"/>
        <w:right w:val="none" w:sz="0" w:space="0" w:color="auto"/>
      </w:divBdr>
    </w:div>
    <w:div w:id="1742606221">
      <w:marLeft w:val="480"/>
      <w:marRight w:val="0"/>
      <w:marTop w:val="0"/>
      <w:marBottom w:val="0"/>
      <w:divBdr>
        <w:top w:val="none" w:sz="0" w:space="0" w:color="auto"/>
        <w:left w:val="none" w:sz="0" w:space="0" w:color="auto"/>
        <w:bottom w:val="none" w:sz="0" w:space="0" w:color="auto"/>
        <w:right w:val="none" w:sz="0" w:space="0" w:color="auto"/>
      </w:divBdr>
    </w:div>
    <w:div w:id="1759524975">
      <w:marLeft w:val="480"/>
      <w:marRight w:val="0"/>
      <w:marTop w:val="0"/>
      <w:marBottom w:val="0"/>
      <w:divBdr>
        <w:top w:val="none" w:sz="0" w:space="0" w:color="auto"/>
        <w:left w:val="none" w:sz="0" w:space="0" w:color="auto"/>
        <w:bottom w:val="none" w:sz="0" w:space="0" w:color="auto"/>
        <w:right w:val="none" w:sz="0" w:space="0" w:color="auto"/>
      </w:divBdr>
    </w:div>
    <w:div w:id="1761096512">
      <w:marLeft w:val="480"/>
      <w:marRight w:val="0"/>
      <w:marTop w:val="0"/>
      <w:marBottom w:val="0"/>
      <w:divBdr>
        <w:top w:val="none" w:sz="0" w:space="0" w:color="auto"/>
        <w:left w:val="none" w:sz="0" w:space="0" w:color="auto"/>
        <w:bottom w:val="none" w:sz="0" w:space="0" w:color="auto"/>
        <w:right w:val="none" w:sz="0" w:space="0" w:color="auto"/>
      </w:divBdr>
    </w:div>
    <w:div w:id="1761559327">
      <w:marLeft w:val="480"/>
      <w:marRight w:val="0"/>
      <w:marTop w:val="0"/>
      <w:marBottom w:val="0"/>
      <w:divBdr>
        <w:top w:val="none" w:sz="0" w:space="0" w:color="auto"/>
        <w:left w:val="none" w:sz="0" w:space="0" w:color="auto"/>
        <w:bottom w:val="none" w:sz="0" w:space="0" w:color="auto"/>
        <w:right w:val="none" w:sz="0" w:space="0" w:color="auto"/>
      </w:divBdr>
    </w:div>
    <w:div w:id="1775133033">
      <w:marLeft w:val="480"/>
      <w:marRight w:val="0"/>
      <w:marTop w:val="0"/>
      <w:marBottom w:val="0"/>
      <w:divBdr>
        <w:top w:val="none" w:sz="0" w:space="0" w:color="auto"/>
        <w:left w:val="none" w:sz="0" w:space="0" w:color="auto"/>
        <w:bottom w:val="none" w:sz="0" w:space="0" w:color="auto"/>
        <w:right w:val="none" w:sz="0" w:space="0" w:color="auto"/>
      </w:divBdr>
    </w:div>
    <w:div w:id="1783645221">
      <w:marLeft w:val="480"/>
      <w:marRight w:val="0"/>
      <w:marTop w:val="0"/>
      <w:marBottom w:val="0"/>
      <w:divBdr>
        <w:top w:val="none" w:sz="0" w:space="0" w:color="auto"/>
        <w:left w:val="none" w:sz="0" w:space="0" w:color="auto"/>
        <w:bottom w:val="none" w:sz="0" w:space="0" w:color="auto"/>
        <w:right w:val="none" w:sz="0" w:space="0" w:color="auto"/>
      </w:divBdr>
    </w:div>
    <w:div w:id="1785929228">
      <w:marLeft w:val="480"/>
      <w:marRight w:val="0"/>
      <w:marTop w:val="0"/>
      <w:marBottom w:val="0"/>
      <w:divBdr>
        <w:top w:val="none" w:sz="0" w:space="0" w:color="auto"/>
        <w:left w:val="none" w:sz="0" w:space="0" w:color="auto"/>
        <w:bottom w:val="none" w:sz="0" w:space="0" w:color="auto"/>
        <w:right w:val="none" w:sz="0" w:space="0" w:color="auto"/>
      </w:divBdr>
    </w:div>
    <w:div w:id="1787506629">
      <w:marLeft w:val="480"/>
      <w:marRight w:val="0"/>
      <w:marTop w:val="0"/>
      <w:marBottom w:val="0"/>
      <w:divBdr>
        <w:top w:val="none" w:sz="0" w:space="0" w:color="auto"/>
        <w:left w:val="none" w:sz="0" w:space="0" w:color="auto"/>
        <w:bottom w:val="none" w:sz="0" w:space="0" w:color="auto"/>
        <w:right w:val="none" w:sz="0" w:space="0" w:color="auto"/>
      </w:divBdr>
    </w:div>
    <w:div w:id="1788548251">
      <w:marLeft w:val="480"/>
      <w:marRight w:val="0"/>
      <w:marTop w:val="0"/>
      <w:marBottom w:val="0"/>
      <w:divBdr>
        <w:top w:val="none" w:sz="0" w:space="0" w:color="auto"/>
        <w:left w:val="none" w:sz="0" w:space="0" w:color="auto"/>
        <w:bottom w:val="none" w:sz="0" w:space="0" w:color="auto"/>
        <w:right w:val="none" w:sz="0" w:space="0" w:color="auto"/>
      </w:divBdr>
    </w:div>
    <w:div w:id="1789229180">
      <w:marLeft w:val="480"/>
      <w:marRight w:val="0"/>
      <w:marTop w:val="0"/>
      <w:marBottom w:val="0"/>
      <w:divBdr>
        <w:top w:val="none" w:sz="0" w:space="0" w:color="auto"/>
        <w:left w:val="none" w:sz="0" w:space="0" w:color="auto"/>
        <w:bottom w:val="none" w:sz="0" w:space="0" w:color="auto"/>
        <w:right w:val="none" w:sz="0" w:space="0" w:color="auto"/>
      </w:divBdr>
    </w:div>
    <w:div w:id="1791975899">
      <w:marLeft w:val="480"/>
      <w:marRight w:val="0"/>
      <w:marTop w:val="0"/>
      <w:marBottom w:val="0"/>
      <w:divBdr>
        <w:top w:val="none" w:sz="0" w:space="0" w:color="auto"/>
        <w:left w:val="none" w:sz="0" w:space="0" w:color="auto"/>
        <w:bottom w:val="none" w:sz="0" w:space="0" w:color="auto"/>
        <w:right w:val="none" w:sz="0" w:space="0" w:color="auto"/>
      </w:divBdr>
    </w:div>
    <w:div w:id="1802192518">
      <w:marLeft w:val="480"/>
      <w:marRight w:val="0"/>
      <w:marTop w:val="0"/>
      <w:marBottom w:val="0"/>
      <w:divBdr>
        <w:top w:val="none" w:sz="0" w:space="0" w:color="auto"/>
        <w:left w:val="none" w:sz="0" w:space="0" w:color="auto"/>
        <w:bottom w:val="none" w:sz="0" w:space="0" w:color="auto"/>
        <w:right w:val="none" w:sz="0" w:space="0" w:color="auto"/>
      </w:divBdr>
    </w:div>
    <w:div w:id="1811091550">
      <w:marLeft w:val="480"/>
      <w:marRight w:val="0"/>
      <w:marTop w:val="0"/>
      <w:marBottom w:val="0"/>
      <w:divBdr>
        <w:top w:val="none" w:sz="0" w:space="0" w:color="auto"/>
        <w:left w:val="none" w:sz="0" w:space="0" w:color="auto"/>
        <w:bottom w:val="none" w:sz="0" w:space="0" w:color="auto"/>
        <w:right w:val="none" w:sz="0" w:space="0" w:color="auto"/>
      </w:divBdr>
    </w:div>
    <w:div w:id="1819688178">
      <w:bodyDiv w:val="1"/>
      <w:marLeft w:val="0"/>
      <w:marRight w:val="0"/>
      <w:marTop w:val="0"/>
      <w:marBottom w:val="0"/>
      <w:divBdr>
        <w:top w:val="none" w:sz="0" w:space="0" w:color="auto"/>
        <w:left w:val="none" w:sz="0" w:space="0" w:color="auto"/>
        <w:bottom w:val="none" w:sz="0" w:space="0" w:color="auto"/>
        <w:right w:val="none" w:sz="0" w:space="0" w:color="auto"/>
      </w:divBdr>
    </w:div>
    <w:div w:id="1821652258">
      <w:marLeft w:val="480"/>
      <w:marRight w:val="0"/>
      <w:marTop w:val="0"/>
      <w:marBottom w:val="0"/>
      <w:divBdr>
        <w:top w:val="none" w:sz="0" w:space="0" w:color="auto"/>
        <w:left w:val="none" w:sz="0" w:space="0" w:color="auto"/>
        <w:bottom w:val="none" w:sz="0" w:space="0" w:color="auto"/>
        <w:right w:val="none" w:sz="0" w:space="0" w:color="auto"/>
      </w:divBdr>
    </w:div>
    <w:div w:id="1837068188">
      <w:marLeft w:val="480"/>
      <w:marRight w:val="0"/>
      <w:marTop w:val="0"/>
      <w:marBottom w:val="0"/>
      <w:divBdr>
        <w:top w:val="none" w:sz="0" w:space="0" w:color="auto"/>
        <w:left w:val="none" w:sz="0" w:space="0" w:color="auto"/>
        <w:bottom w:val="none" w:sz="0" w:space="0" w:color="auto"/>
        <w:right w:val="none" w:sz="0" w:space="0" w:color="auto"/>
      </w:divBdr>
    </w:div>
    <w:div w:id="1837452102">
      <w:marLeft w:val="480"/>
      <w:marRight w:val="0"/>
      <w:marTop w:val="0"/>
      <w:marBottom w:val="0"/>
      <w:divBdr>
        <w:top w:val="none" w:sz="0" w:space="0" w:color="auto"/>
        <w:left w:val="none" w:sz="0" w:space="0" w:color="auto"/>
        <w:bottom w:val="none" w:sz="0" w:space="0" w:color="auto"/>
        <w:right w:val="none" w:sz="0" w:space="0" w:color="auto"/>
      </w:divBdr>
    </w:div>
    <w:div w:id="1843931165">
      <w:marLeft w:val="480"/>
      <w:marRight w:val="0"/>
      <w:marTop w:val="0"/>
      <w:marBottom w:val="0"/>
      <w:divBdr>
        <w:top w:val="none" w:sz="0" w:space="0" w:color="auto"/>
        <w:left w:val="none" w:sz="0" w:space="0" w:color="auto"/>
        <w:bottom w:val="none" w:sz="0" w:space="0" w:color="auto"/>
        <w:right w:val="none" w:sz="0" w:space="0" w:color="auto"/>
      </w:divBdr>
    </w:div>
    <w:div w:id="1849326692">
      <w:marLeft w:val="480"/>
      <w:marRight w:val="0"/>
      <w:marTop w:val="0"/>
      <w:marBottom w:val="0"/>
      <w:divBdr>
        <w:top w:val="none" w:sz="0" w:space="0" w:color="auto"/>
        <w:left w:val="none" w:sz="0" w:space="0" w:color="auto"/>
        <w:bottom w:val="none" w:sz="0" w:space="0" w:color="auto"/>
        <w:right w:val="none" w:sz="0" w:space="0" w:color="auto"/>
      </w:divBdr>
    </w:div>
    <w:div w:id="1859543705">
      <w:marLeft w:val="480"/>
      <w:marRight w:val="0"/>
      <w:marTop w:val="0"/>
      <w:marBottom w:val="0"/>
      <w:divBdr>
        <w:top w:val="none" w:sz="0" w:space="0" w:color="auto"/>
        <w:left w:val="none" w:sz="0" w:space="0" w:color="auto"/>
        <w:bottom w:val="none" w:sz="0" w:space="0" w:color="auto"/>
        <w:right w:val="none" w:sz="0" w:space="0" w:color="auto"/>
      </w:divBdr>
    </w:div>
    <w:div w:id="1865245240">
      <w:marLeft w:val="480"/>
      <w:marRight w:val="0"/>
      <w:marTop w:val="0"/>
      <w:marBottom w:val="0"/>
      <w:divBdr>
        <w:top w:val="none" w:sz="0" w:space="0" w:color="auto"/>
        <w:left w:val="none" w:sz="0" w:space="0" w:color="auto"/>
        <w:bottom w:val="none" w:sz="0" w:space="0" w:color="auto"/>
        <w:right w:val="none" w:sz="0" w:space="0" w:color="auto"/>
      </w:divBdr>
    </w:div>
    <w:div w:id="1872767050">
      <w:marLeft w:val="480"/>
      <w:marRight w:val="0"/>
      <w:marTop w:val="0"/>
      <w:marBottom w:val="0"/>
      <w:divBdr>
        <w:top w:val="none" w:sz="0" w:space="0" w:color="auto"/>
        <w:left w:val="none" w:sz="0" w:space="0" w:color="auto"/>
        <w:bottom w:val="none" w:sz="0" w:space="0" w:color="auto"/>
        <w:right w:val="none" w:sz="0" w:space="0" w:color="auto"/>
      </w:divBdr>
    </w:div>
    <w:div w:id="1872842834">
      <w:marLeft w:val="480"/>
      <w:marRight w:val="0"/>
      <w:marTop w:val="0"/>
      <w:marBottom w:val="0"/>
      <w:divBdr>
        <w:top w:val="none" w:sz="0" w:space="0" w:color="auto"/>
        <w:left w:val="none" w:sz="0" w:space="0" w:color="auto"/>
        <w:bottom w:val="none" w:sz="0" w:space="0" w:color="auto"/>
        <w:right w:val="none" w:sz="0" w:space="0" w:color="auto"/>
      </w:divBdr>
    </w:div>
    <w:div w:id="1898856116">
      <w:marLeft w:val="480"/>
      <w:marRight w:val="0"/>
      <w:marTop w:val="0"/>
      <w:marBottom w:val="0"/>
      <w:divBdr>
        <w:top w:val="none" w:sz="0" w:space="0" w:color="auto"/>
        <w:left w:val="none" w:sz="0" w:space="0" w:color="auto"/>
        <w:bottom w:val="none" w:sz="0" w:space="0" w:color="auto"/>
        <w:right w:val="none" w:sz="0" w:space="0" w:color="auto"/>
      </w:divBdr>
    </w:div>
    <w:div w:id="1922252052">
      <w:marLeft w:val="480"/>
      <w:marRight w:val="0"/>
      <w:marTop w:val="0"/>
      <w:marBottom w:val="0"/>
      <w:divBdr>
        <w:top w:val="none" w:sz="0" w:space="0" w:color="auto"/>
        <w:left w:val="none" w:sz="0" w:space="0" w:color="auto"/>
        <w:bottom w:val="none" w:sz="0" w:space="0" w:color="auto"/>
        <w:right w:val="none" w:sz="0" w:space="0" w:color="auto"/>
      </w:divBdr>
    </w:div>
    <w:div w:id="1925802684">
      <w:marLeft w:val="480"/>
      <w:marRight w:val="0"/>
      <w:marTop w:val="0"/>
      <w:marBottom w:val="0"/>
      <w:divBdr>
        <w:top w:val="none" w:sz="0" w:space="0" w:color="auto"/>
        <w:left w:val="none" w:sz="0" w:space="0" w:color="auto"/>
        <w:bottom w:val="none" w:sz="0" w:space="0" w:color="auto"/>
        <w:right w:val="none" w:sz="0" w:space="0" w:color="auto"/>
      </w:divBdr>
    </w:div>
    <w:div w:id="1928463374">
      <w:marLeft w:val="480"/>
      <w:marRight w:val="0"/>
      <w:marTop w:val="0"/>
      <w:marBottom w:val="0"/>
      <w:divBdr>
        <w:top w:val="none" w:sz="0" w:space="0" w:color="auto"/>
        <w:left w:val="none" w:sz="0" w:space="0" w:color="auto"/>
        <w:bottom w:val="none" w:sz="0" w:space="0" w:color="auto"/>
        <w:right w:val="none" w:sz="0" w:space="0" w:color="auto"/>
      </w:divBdr>
    </w:div>
    <w:div w:id="1962572380">
      <w:marLeft w:val="480"/>
      <w:marRight w:val="0"/>
      <w:marTop w:val="0"/>
      <w:marBottom w:val="0"/>
      <w:divBdr>
        <w:top w:val="none" w:sz="0" w:space="0" w:color="auto"/>
        <w:left w:val="none" w:sz="0" w:space="0" w:color="auto"/>
        <w:bottom w:val="none" w:sz="0" w:space="0" w:color="auto"/>
        <w:right w:val="none" w:sz="0" w:space="0" w:color="auto"/>
      </w:divBdr>
    </w:div>
    <w:div w:id="1968586219">
      <w:marLeft w:val="480"/>
      <w:marRight w:val="0"/>
      <w:marTop w:val="0"/>
      <w:marBottom w:val="0"/>
      <w:divBdr>
        <w:top w:val="none" w:sz="0" w:space="0" w:color="auto"/>
        <w:left w:val="none" w:sz="0" w:space="0" w:color="auto"/>
        <w:bottom w:val="none" w:sz="0" w:space="0" w:color="auto"/>
        <w:right w:val="none" w:sz="0" w:space="0" w:color="auto"/>
      </w:divBdr>
    </w:div>
    <w:div w:id="1979646764">
      <w:bodyDiv w:val="1"/>
      <w:marLeft w:val="0"/>
      <w:marRight w:val="0"/>
      <w:marTop w:val="0"/>
      <w:marBottom w:val="0"/>
      <w:divBdr>
        <w:top w:val="none" w:sz="0" w:space="0" w:color="auto"/>
        <w:left w:val="none" w:sz="0" w:space="0" w:color="auto"/>
        <w:bottom w:val="none" w:sz="0" w:space="0" w:color="auto"/>
        <w:right w:val="none" w:sz="0" w:space="0" w:color="auto"/>
      </w:divBdr>
    </w:div>
    <w:div w:id="1992295186">
      <w:marLeft w:val="480"/>
      <w:marRight w:val="0"/>
      <w:marTop w:val="0"/>
      <w:marBottom w:val="0"/>
      <w:divBdr>
        <w:top w:val="none" w:sz="0" w:space="0" w:color="auto"/>
        <w:left w:val="none" w:sz="0" w:space="0" w:color="auto"/>
        <w:bottom w:val="none" w:sz="0" w:space="0" w:color="auto"/>
        <w:right w:val="none" w:sz="0" w:space="0" w:color="auto"/>
      </w:divBdr>
    </w:div>
    <w:div w:id="1992442701">
      <w:bodyDiv w:val="1"/>
      <w:marLeft w:val="0"/>
      <w:marRight w:val="0"/>
      <w:marTop w:val="0"/>
      <w:marBottom w:val="0"/>
      <w:divBdr>
        <w:top w:val="none" w:sz="0" w:space="0" w:color="auto"/>
        <w:left w:val="none" w:sz="0" w:space="0" w:color="auto"/>
        <w:bottom w:val="none" w:sz="0" w:space="0" w:color="auto"/>
        <w:right w:val="none" w:sz="0" w:space="0" w:color="auto"/>
      </w:divBdr>
    </w:div>
    <w:div w:id="1993412417">
      <w:marLeft w:val="480"/>
      <w:marRight w:val="0"/>
      <w:marTop w:val="0"/>
      <w:marBottom w:val="0"/>
      <w:divBdr>
        <w:top w:val="none" w:sz="0" w:space="0" w:color="auto"/>
        <w:left w:val="none" w:sz="0" w:space="0" w:color="auto"/>
        <w:bottom w:val="none" w:sz="0" w:space="0" w:color="auto"/>
        <w:right w:val="none" w:sz="0" w:space="0" w:color="auto"/>
      </w:divBdr>
    </w:div>
    <w:div w:id="2004432522">
      <w:marLeft w:val="480"/>
      <w:marRight w:val="0"/>
      <w:marTop w:val="0"/>
      <w:marBottom w:val="0"/>
      <w:divBdr>
        <w:top w:val="none" w:sz="0" w:space="0" w:color="auto"/>
        <w:left w:val="none" w:sz="0" w:space="0" w:color="auto"/>
        <w:bottom w:val="none" w:sz="0" w:space="0" w:color="auto"/>
        <w:right w:val="none" w:sz="0" w:space="0" w:color="auto"/>
      </w:divBdr>
    </w:div>
    <w:div w:id="2004812767">
      <w:bodyDiv w:val="1"/>
      <w:marLeft w:val="0"/>
      <w:marRight w:val="0"/>
      <w:marTop w:val="0"/>
      <w:marBottom w:val="0"/>
      <w:divBdr>
        <w:top w:val="none" w:sz="0" w:space="0" w:color="auto"/>
        <w:left w:val="none" w:sz="0" w:space="0" w:color="auto"/>
        <w:bottom w:val="none" w:sz="0" w:space="0" w:color="auto"/>
        <w:right w:val="none" w:sz="0" w:space="0" w:color="auto"/>
      </w:divBdr>
    </w:div>
    <w:div w:id="2008942930">
      <w:marLeft w:val="480"/>
      <w:marRight w:val="0"/>
      <w:marTop w:val="0"/>
      <w:marBottom w:val="0"/>
      <w:divBdr>
        <w:top w:val="none" w:sz="0" w:space="0" w:color="auto"/>
        <w:left w:val="none" w:sz="0" w:space="0" w:color="auto"/>
        <w:bottom w:val="none" w:sz="0" w:space="0" w:color="auto"/>
        <w:right w:val="none" w:sz="0" w:space="0" w:color="auto"/>
      </w:divBdr>
    </w:div>
    <w:div w:id="2013334316">
      <w:bodyDiv w:val="1"/>
      <w:marLeft w:val="0"/>
      <w:marRight w:val="0"/>
      <w:marTop w:val="0"/>
      <w:marBottom w:val="0"/>
      <w:divBdr>
        <w:top w:val="none" w:sz="0" w:space="0" w:color="auto"/>
        <w:left w:val="none" w:sz="0" w:space="0" w:color="auto"/>
        <w:bottom w:val="none" w:sz="0" w:space="0" w:color="auto"/>
        <w:right w:val="none" w:sz="0" w:space="0" w:color="auto"/>
      </w:divBdr>
    </w:div>
    <w:div w:id="2017800262">
      <w:marLeft w:val="480"/>
      <w:marRight w:val="0"/>
      <w:marTop w:val="0"/>
      <w:marBottom w:val="0"/>
      <w:divBdr>
        <w:top w:val="none" w:sz="0" w:space="0" w:color="auto"/>
        <w:left w:val="none" w:sz="0" w:space="0" w:color="auto"/>
        <w:bottom w:val="none" w:sz="0" w:space="0" w:color="auto"/>
        <w:right w:val="none" w:sz="0" w:space="0" w:color="auto"/>
      </w:divBdr>
    </w:div>
    <w:div w:id="2023317797">
      <w:marLeft w:val="480"/>
      <w:marRight w:val="0"/>
      <w:marTop w:val="0"/>
      <w:marBottom w:val="0"/>
      <w:divBdr>
        <w:top w:val="none" w:sz="0" w:space="0" w:color="auto"/>
        <w:left w:val="none" w:sz="0" w:space="0" w:color="auto"/>
        <w:bottom w:val="none" w:sz="0" w:space="0" w:color="auto"/>
        <w:right w:val="none" w:sz="0" w:space="0" w:color="auto"/>
      </w:divBdr>
    </w:div>
    <w:div w:id="2030446996">
      <w:marLeft w:val="480"/>
      <w:marRight w:val="0"/>
      <w:marTop w:val="0"/>
      <w:marBottom w:val="0"/>
      <w:divBdr>
        <w:top w:val="none" w:sz="0" w:space="0" w:color="auto"/>
        <w:left w:val="none" w:sz="0" w:space="0" w:color="auto"/>
        <w:bottom w:val="none" w:sz="0" w:space="0" w:color="auto"/>
        <w:right w:val="none" w:sz="0" w:space="0" w:color="auto"/>
      </w:divBdr>
    </w:div>
    <w:div w:id="2045861077">
      <w:marLeft w:val="480"/>
      <w:marRight w:val="0"/>
      <w:marTop w:val="0"/>
      <w:marBottom w:val="0"/>
      <w:divBdr>
        <w:top w:val="none" w:sz="0" w:space="0" w:color="auto"/>
        <w:left w:val="none" w:sz="0" w:space="0" w:color="auto"/>
        <w:bottom w:val="none" w:sz="0" w:space="0" w:color="auto"/>
        <w:right w:val="none" w:sz="0" w:space="0" w:color="auto"/>
      </w:divBdr>
    </w:div>
    <w:div w:id="2061860144">
      <w:marLeft w:val="480"/>
      <w:marRight w:val="0"/>
      <w:marTop w:val="0"/>
      <w:marBottom w:val="0"/>
      <w:divBdr>
        <w:top w:val="none" w:sz="0" w:space="0" w:color="auto"/>
        <w:left w:val="none" w:sz="0" w:space="0" w:color="auto"/>
        <w:bottom w:val="none" w:sz="0" w:space="0" w:color="auto"/>
        <w:right w:val="none" w:sz="0" w:space="0" w:color="auto"/>
      </w:divBdr>
    </w:div>
    <w:div w:id="2063282325">
      <w:marLeft w:val="480"/>
      <w:marRight w:val="0"/>
      <w:marTop w:val="0"/>
      <w:marBottom w:val="0"/>
      <w:divBdr>
        <w:top w:val="none" w:sz="0" w:space="0" w:color="auto"/>
        <w:left w:val="none" w:sz="0" w:space="0" w:color="auto"/>
        <w:bottom w:val="none" w:sz="0" w:space="0" w:color="auto"/>
        <w:right w:val="none" w:sz="0" w:space="0" w:color="auto"/>
      </w:divBdr>
    </w:div>
    <w:div w:id="2071536209">
      <w:marLeft w:val="480"/>
      <w:marRight w:val="0"/>
      <w:marTop w:val="0"/>
      <w:marBottom w:val="0"/>
      <w:divBdr>
        <w:top w:val="none" w:sz="0" w:space="0" w:color="auto"/>
        <w:left w:val="none" w:sz="0" w:space="0" w:color="auto"/>
        <w:bottom w:val="none" w:sz="0" w:space="0" w:color="auto"/>
        <w:right w:val="none" w:sz="0" w:space="0" w:color="auto"/>
      </w:divBdr>
    </w:div>
    <w:div w:id="2071998728">
      <w:marLeft w:val="480"/>
      <w:marRight w:val="0"/>
      <w:marTop w:val="0"/>
      <w:marBottom w:val="0"/>
      <w:divBdr>
        <w:top w:val="none" w:sz="0" w:space="0" w:color="auto"/>
        <w:left w:val="none" w:sz="0" w:space="0" w:color="auto"/>
        <w:bottom w:val="none" w:sz="0" w:space="0" w:color="auto"/>
        <w:right w:val="none" w:sz="0" w:space="0" w:color="auto"/>
      </w:divBdr>
    </w:div>
    <w:div w:id="2082436254">
      <w:marLeft w:val="480"/>
      <w:marRight w:val="0"/>
      <w:marTop w:val="0"/>
      <w:marBottom w:val="0"/>
      <w:divBdr>
        <w:top w:val="none" w:sz="0" w:space="0" w:color="auto"/>
        <w:left w:val="none" w:sz="0" w:space="0" w:color="auto"/>
        <w:bottom w:val="none" w:sz="0" w:space="0" w:color="auto"/>
        <w:right w:val="none" w:sz="0" w:space="0" w:color="auto"/>
      </w:divBdr>
    </w:div>
    <w:div w:id="2088337319">
      <w:marLeft w:val="480"/>
      <w:marRight w:val="0"/>
      <w:marTop w:val="0"/>
      <w:marBottom w:val="0"/>
      <w:divBdr>
        <w:top w:val="none" w:sz="0" w:space="0" w:color="auto"/>
        <w:left w:val="none" w:sz="0" w:space="0" w:color="auto"/>
        <w:bottom w:val="none" w:sz="0" w:space="0" w:color="auto"/>
        <w:right w:val="none" w:sz="0" w:space="0" w:color="auto"/>
      </w:divBdr>
    </w:div>
    <w:div w:id="2090422609">
      <w:marLeft w:val="480"/>
      <w:marRight w:val="0"/>
      <w:marTop w:val="0"/>
      <w:marBottom w:val="0"/>
      <w:divBdr>
        <w:top w:val="none" w:sz="0" w:space="0" w:color="auto"/>
        <w:left w:val="none" w:sz="0" w:space="0" w:color="auto"/>
        <w:bottom w:val="none" w:sz="0" w:space="0" w:color="auto"/>
        <w:right w:val="none" w:sz="0" w:space="0" w:color="auto"/>
      </w:divBdr>
    </w:div>
    <w:div w:id="2100565986">
      <w:marLeft w:val="480"/>
      <w:marRight w:val="0"/>
      <w:marTop w:val="0"/>
      <w:marBottom w:val="0"/>
      <w:divBdr>
        <w:top w:val="none" w:sz="0" w:space="0" w:color="auto"/>
        <w:left w:val="none" w:sz="0" w:space="0" w:color="auto"/>
        <w:bottom w:val="none" w:sz="0" w:space="0" w:color="auto"/>
        <w:right w:val="none" w:sz="0" w:space="0" w:color="auto"/>
      </w:divBdr>
    </w:div>
    <w:div w:id="2100592158">
      <w:marLeft w:val="480"/>
      <w:marRight w:val="0"/>
      <w:marTop w:val="0"/>
      <w:marBottom w:val="0"/>
      <w:divBdr>
        <w:top w:val="none" w:sz="0" w:space="0" w:color="auto"/>
        <w:left w:val="none" w:sz="0" w:space="0" w:color="auto"/>
        <w:bottom w:val="none" w:sz="0" w:space="0" w:color="auto"/>
        <w:right w:val="none" w:sz="0" w:space="0" w:color="auto"/>
      </w:divBdr>
    </w:div>
    <w:div w:id="2109740474">
      <w:marLeft w:val="480"/>
      <w:marRight w:val="0"/>
      <w:marTop w:val="0"/>
      <w:marBottom w:val="0"/>
      <w:divBdr>
        <w:top w:val="none" w:sz="0" w:space="0" w:color="auto"/>
        <w:left w:val="none" w:sz="0" w:space="0" w:color="auto"/>
        <w:bottom w:val="none" w:sz="0" w:space="0" w:color="auto"/>
        <w:right w:val="none" w:sz="0" w:space="0" w:color="auto"/>
      </w:divBdr>
    </w:div>
    <w:div w:id="2111971470">
      <w:marLeft w:val="480"/>
      <w:marRight w:val="0"/>
      <w:marTop w:val="0"/>
      <w:marBottom w:val="0"/>
      <w:divBdr>
        <w:top w:val="none" w:sz="0" w:space="0" w:color="auto"/>
        <w:left w:val="none" w:sz="0" w:space="0" w:color="auto"/>
        <w:bottom w:val="none" w:sz="0" w:space="0" w:color="auto"/>
        <w:right w:val="none" w:sz="0" w:space="0" w:color="auto"/>
      </w:divBdr>
    </w:div>
    <w:div w:id="2120560483">
      <w:marLeft w:val="480"/>
      <w:marRight w:val="0"/>
      <w:marTop w:val="0"/>
      <w:marBottom w:val="0"/>
      <w:divBdr>
        <w:top w:val="none" w:sz="0" w:space="0" w:color="auto"/>
        <w:left w:val="none" w:sz="0" w:space="0" w:color="auto"/>
        <w:bottom w:val="none" w:sz="0" w:space="0" w:color="auto"/>
        <w:right w:val="none" w:sz="0" w:space="0" w:color="auto"/>
      </w:divBdr>
    </w:div>
    <w:div w:id="2132048440">
      <w:marLeft w:val="480"/>
      <w:marRight w:val="0"/>
      <w:marTop w:val="0"/>
      <w:marBottom w:val="0"/>
      <w:divBdr>
        <w:top w:val="none" w:sz="0" w:space="0" w:color="auto"/>
        <w:left w:val="none" w:sz="0" w:space="0" w:color="auto"/>
        <w:bottom w:val="none" w:sz="0" w:space="0" w:color="auto"/>
        <w:right w:val="none" w:sz="0" w:space="0" w:color="auto"/>
      </w:divBdr>
    </w:div>
    <w:div w:id="2132746904">
      <w:bodyDiv w:val="1"/>
      <w:marLeft w:val="0"/>
      <w:marRight w:val="0"/>
      <w:marTop w:val="0"/>
      <w:marBottom w:val="0"/>
      <w:divBdr>
        <w:top w:val="none" w:sz="0" w:space="0" w:color="auto"/>
        <w:left w:val="none" w:sz="0" w:space="0" w:color="auto"/>
        <w:bottom w:val="none" w:sz="0" w:space="0" w:color="auto"/>
        <w:right w:val="none" w:sz="0" w:space="0" w:color="auto"/>
      </w:divBdr>
    </w:div>
    <w:div w:id="2136946229">
      <w:bodyDiv w:val="1"/>
      <w:marLeft w:val="0"/>
      <w:marRight w:val="0"/>
      <w:marTop w:val="0"/>
      <w:marBottom w:val="0"/>
      <w:divBdr>
        <w:top w:val="none" w:sz="0" w:space="0" w:color="auto"/>
        <w:left w:val="none" w:sz="0" w:space="0" w:color="auto"/>
        <w:bottom w:val="none" w:sz="0" w:space="0" w:color="auto"/>
        <w:right w:val="none" w:sz="0" w:space="0" w:color="auto"/>
      </w:divBdr>
    </w:div>
    <w:div w:id="2145349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79C2D65-6F6A-4F69-87C6-21965671E4B2}">
  <we:reference id="wa104382081" version="1.55.1.0" store="es-ES" storeType="OMEX"/>
  <we:alternateReferences>
    <we:reference id="wa104382081" version="1.55.1.0" store="WA104382081" storeType="OMEX"/>
  </we:alternateReferences>
  <we:properties>
    <we:property name="MENDELEY_BIBLIOGRAPHY_IS_DIRTY" value="false"/>
    <we:property name="MENDELEY_BIBLIOGRAPHY_LAST_MODIFIED" value="1778603345370"/>
    <we:property name="MENDELEY_CITATIONS" value="[{&quot;citationID&quot;:&quot;MENDELEY_CITATION_43287974-8796-4c65-80fb-a674969f4098&quot;,&quot;properties&quot;:{&quot;noteIndex&quot;:0},&quot;isEdited&quot;:false,&quot;manualOverride&quot;:{&quot;isManuallyOverridden&quot;:true,&quot;citeprocText&quot;:&quot;(Sakas et al., 2022)&quot;,&quot;manualOverrideText&quot;:&quot;Sakas et al. (2022)&quot;},&quot;citationTag&quot;:&quot;MENDELEY_CITATION_v3_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&quot;,&quot;citationItems&quot;:[{&quot;id&quot;:&quot;ae952702-7c03-3cb8-98bf-2e65472c77ed&quot;,&quot;itemData&quot;:{&quot;type&quot;:&quot;article-journal&quot;,&quot;id&quot;:&quot;ae952702-7c03-3cb8-98bf-2e65472c77ed&quot;,&quot;title&quot;:&quot;Multichannel Digital Marketing Optimizations through Big Data Analytics in the Tourism and Hospitality Industry&quot;,&quot;author&quot;:[{&quot;family&quot;:&quot;Sakas&quot;,&quot;given&quot;:&quot;Damianos&quot;,&quot;parse-names&quot;:false,&quot;dropping-particle&quot;:&quot;&quot;,&quot;non-dropping-particle&quot;:&quot;&quot;},{&quot;family&quot;:&quot;Reklitis&quot;,&quot;given&quot;:&quot;Dimitrios&quot;,&quot;parse-names&quot;:false,&quot;dropping-particle&quot;:&quot;&quot;,&quot;non-dropping-particle&quot;:&quot;&quot;},{&quot;family&quot;:&quot;Terzi&quot;,&quot;given&quot;:&quot;Marina&quot;,&quot;parse-names&quot;:false,&quot;dropping-particle&quot;:&quot;&quot;,&quot;non-dropping-particle&quot;:&quot;&quot;},{&quot;family&quot;:&quot;Vassilakis&quot;,&quot;given&quot;:&quot;Costas&quot;,&quot;parse-names&quot;:false,&quot;dropping-particle&quot;:&quot;&quot;,&quot;non-dropping-particle&quot;:&quot;&quot;}],&quot;container-title&quot;:&quot;Journal of Theoretical and Applied Electronic Commerce Research&quot;,&quot;accessed&quot;:{&quot;date-parts&quot;:[[2026,5,7]]},&quot;DOI&quot;:&quot;10.3390/jtaer17040070&quot;,&quot;URL&quot;:&quot;https://www.mdpi.com/0718-1876/17/4/70&quot;,&quot;issued&quot;:{&quot;date-parts&quot;:[[2022]]},&quot;issue&quot;:&quot;4&quot;,&quot;volume&quot;:&quot;17&quot;,&quot;container-title-short&quot;:&quot;&quot;},&quot;isTemporary&quot;:false}]},{&quot;citationID&quot;:&quot;MENDELEY_CITATION_94aab352-2a12-4131-a2a3-d84652b038cf&quot;,&quot;properties&quot;:{&quot;noteIndex&quot;:0},&quot;isEdited&quot;:false,&quot;manualOverride&quot;:{&quot;isManuallyOverridden&quot;:true,&quot;citeprocText&quot;:&quot;(Armutcu et al., 2023)&quot;,&quot;manualOverrideText&quot;:&quot;Armutcu et al. (2023)&quot;},&quot;citationTag&quot;:&quot;MENDELEY_CITATION_v3_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&quot;,&quot;citationItems&quot;:[{&quot;id&quot;:&quot;cfbc664d-467a-30cd-9507-cf99011dae90&quot;,&quot;itemData&quot;:{&quot;type&quot;:&quot;article-journal&quot;,&quot;id&quot;:&quot;cfbc664d-467a-30cd-9507-cf99011dae90&quot;,&quot;title&quot;:&quot;Tourist behaviour: The role of digital marketing and social media&quot;,&quot;author&quot;:[{&quot;family&quot;:&quot;Armutcu&quot;,&quot;given&quot;:&quot;Baris&quot;,&quot;parse-names&quot;:false,&quot;dropping-particle&quot;:&quot;&quot;,&quot;non-dropping-particle&quot;:&quot;&quot;},{&quot;family&quot;:&quot;Tan&quot;,&quot;given&quot;:&quot;Ahmet&quot;,&quot;parse-names&quot;:false,&quot;dropping-particle&quot;:&quot;&quot;,&quot;non-dropping-particle&quot;:&quot;&quot;},{&quot;family&quot;:&quot;Amponsah&quot;,&quot;given&quot;:&quot;Mary&quot;,&quot;parse-names&quot;:false,&quot;dropping-particle&quot;:&quot;&quot;,&quot;non-dropping-particle&quot;:&quot;&quot;},{&quot;family&quot;:&quot;Parida&quot;,&quot;given&quot;:&quot;Subhadarsini&quot;,&quot;parse-names&quot;:false,&quot;dropping-particle&quot;:&quot;&quot;,&quot;non-dropping-particle&quot;:&quot;&quot;},{&quot;family&quot;:&quot;Ramkissoon&quot;,&quot;given&quot;:&quot;Haywantee&quot;,&quot;parse-names&quot;:false,&quot;dropping-particle&quot;:&quot;&quot;,&quot;non-dropping-particle&quot;:&quot;&quot;}],&quot;container-title&quot;:&quot;Acta Psychologica&quot;,&quot;container-title-short&quot;:&quot;Acta Psychol. (Amst).&quot;,&quot;accessed&quot;:{&quot;date-parts&quot;:[[2026,5,7]]},&quot;DOI&quot;:&quot;10.1016/j.actpsy.2023.104025&quot;,&quot;URL&quot;:&quot;https://www.sciencedirect.com/science/article/pii/S0001691823002019&quot;,&quot;issued&quot;:{&quot;date-parts&quot;:[[2023]]},&quot;issue&quot;:&quot;1&quot;,&quot;volume&quot;:&quot;240&quot;},&quot;isTemporary&quot;:false}]},{&quot;citationID&quot;:&quot;MENDELEY_CITATION_18d47f4f-05e9-43c2-9aa5-a9f79bdcf574&quot;,&quot;properties&quot;:{&quot;noteIndex&quot;:0},&quot;isEdited&quot;:false,&quot;manualOverride&quot;:{&quot;isManuallyOverridden&quot;:false,&quot;citeprocText&quot;:&quot;(Ministerio de Turismo del Ecuador, 2022)&quot;,&quot;manualOverrideText&quot;:&quot;&quot;},&quot;citationTag&quot;:&quot;MENDELEY_CITATION_v3_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&quot;,&quot;citationItems&quot;:[{&quot;id&quot;:&quot;9cba31e9-06e7-36fe-9a95-db0899bdb4b9&quot;,&quot;itemData&quot;:{&quot;type&quot;:&quot;report&quot;,&quot;id&quot;:&quot;9cba31e9-06e7-36fe-9a95-db0899bdb4b9&quot;,&quot;title&quot;:&quot;Plan Sectorial de Turismo 2021 - 2025&quot;,&quot;author&quot;:[{&quot;family&quot;:&quot;Ministerio de Turismo del Ecuador&quot;,&quot;given&quot;:&quot;&quot;,&quot;parse-names&quot;:false,&quot;dropping-particle&quot;:&quot;&quot;,&quot;non-dropping-particle&quot;:&quot;&quot;}],&quot;accessed&quot;:{&quot;date-parts&quot;:[[2026,5,7]]},&quot;URL&quot;:&quot;https://www.turismo.gob.ec/wp-content/uploads/downloads/2022/09/PLAN-SECTORIAL-DE-TURISMO-11-8-2022_compressed.pdf&quot;,&quot;issued&quot;:{&quot;date-parts&quot;:[[2022]]},&quot;container-title-short&quot;:&quot;&quot;},&quot;isTemporary&quot;:false}]},{&quot;citationID&quot;:&quot;MENDELEY_CITATION_b7d3230f-3834-4728-8f0d-4043ecd4e57b&quot;,&quot;properties&quot;:{&quot;noteIndex&quot;:0},&quot;isEdited&quot;:false,&quot;manualOverride&quot;:{&quot;isManuallyOverridden&quot;:false,&quot;citeprocText&quot;:&quot;(Villao, 2023)&quot;,&quot;manualOverrideText&quot;:&quot;&quot;},&quot;citationTag&quot;:&quot;MENDELEY_CITATION_v3_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&quot;,&quot;citationItems&quot;:[{&quot;id&quot;:&quot;e0b11242-5ae8-3a64-9566-1ab9c4fa1920&quot;,&quot;itemData&quot;:{&quot;type&quot;:&quot;report&quot;,&quot;id&quot;:&quot;e0b11242-5ae8-3a64-9566-1ab9c4fa1920&quot;,&quot;title&quot;:&quot;Plan de turismo sostenible de la provincia de Santa Elena 2023 - 2028&quot;,&quot;author&quot;:[{&quot;family&quot;:&quot;Villao&quot;,&quot;given&quot;:&quot;José&quot;,&quot;parse-names&quot;:false,&quot;dropping-particle&quot;:&quot;&quot;,&quot;non-dropping-particle&quot;:&quot;&quot;}],&quot;accessed&quot;:{&quot;date-parts&quot;:[[2026,5,7]]},&quot;URL&quot;:&quot;https://www.upse.edu.ec/images/2023/12_DICIEMBRE/Plan_Provincial_de_Turismo_2023_compressed-1.pdf&quot;,&quot;issued&quot;:{&quot;date-parts&quot;:[[2023]]},&quot;container-title-short&quot;:&quot;&quot;},&quot;isTemporary&quot;:false}]},{&quot;citationID&quot;:&quot;MENDELEY_CITATION_f08073b4-4c71-430f-b13a-7d6fe359a20f&quot;,&quot;properties&quot;:{&quot;noteIndex&quot;:0},&quot;isEdited&quot;:false,&quot;manualOverride&quot;:{&quot;isManuallyOverridden&quot;:true,&quot;citeprocText&quot;:&quot;(Luong &amp;#38; Rudolf, 2022)&quot;,&quot;manualOverrideText&quot;:&quot;Luong &amp; Rudolf (2022)&quot;},&quot;citationTag&quot;:&quot;MENDELEY_CITATION_v3_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&quot;,&quot;citationItems&quot;:[{&quot;id&quot;:&quot;e462c3c3-af4c-389e-9d06-811d749656b3&quot;,&quot;itemData&quot;:{&quot;type&quot;:&quot;article-journal&quot;,&quot;id&quot;:&quot;e462c3c3-af4c-389e-9d06-811d749656b3&quot;,&quot;title&quot;:&quot;Social Media and Destination Branding in Tourism: A Systematic Review of the Literature&quot;,&quot;author&quot;:[{&quot;family&quot;:&quot;Luong&quot;,&quot;given&quot;:&quot;Nguyet&quot;,&quot;parse-names&quot;:false,&quot;dropping-particle&quot;:&quot;&quot;,&quot;non-dropping-particle&quot;:&quot;&quot;},{&quot;family&quot;:&quot;Rudolf&quot;,&quot;given&quot;:&quot;Wawrzyniec&quot;,&quot;parse-names&quot;:false,&quot;dropping-particle&quot;:&quot;&quot;,&quot;non-dropping-particle&quot;:&quot;&quot;}],&quot;container-title&quot;:&quot;Sustainability&quot;,&quot;container-title-short&quot;:&quot;Sustainability&quot;,&quot;accessed&quot;:{&quot;date-parts&quot;:[[2026,5,7]]},&quot;DOI&quot;:&quot;10.3390/su142013528&quot;,&quot;URL&quot;:&quot;https://www.mdpi.com/2071-1050/14/20/13528&quot;,&quot;issued&quot;:{&quot;date-parts&quot;:[[2022]]},&quot;issue&quot;:&quot;20&quot;,&quot;volume&quot;:&quot;14&quot;},&quot;isTemporary&quot;:false}]},{&quot;citationID&quot;:&quot;MENDELEY_CITATION_767e3dd5-f3a4-42c3-bc11-d271a639a5a7&quot;,&quot;properties&quot;:{&quot;noteIndex&quot;:0},&quot;isEdited&quot;:false,&quot;manualOverride&quot;:{&quot;isManuallyOverridden&quot;:true,&quot;citeprocText&quot;:&quot;(Salazar et al., 2024)&quot;,&quot;manualOverrideText&quot;:&quot;Salazar et al. (2024)&quot;},&quot;citationTag&quot;:&quot;MENDELEY_CITATION_v3_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&quot;,&quot;citationItems&quot;:[{&quot;id&quot;:&quot;1ee3f906-29ee-37a1-9270-ffc9c007e804&quot;,&quot;itemData&quot;:{&quot;type&quot;:&quot;article-journal&quot;,&quot;id&quot;:&quot;1ee3f906-29ee-37a1-9270-ffc9c007e804&quot;,&quot;title&quot;:&quot;Digital marketing for tourism operators in Ecuador, analysis and perspective&quot;,&quot;author&quot;:[{&quot;family&quot;:&quot;Salazar&quot;,&quot;given&quot;:&quot;Mónica&quot;,&quot;parse-names&quot;:false,&quot;dropping-particle&quot;:&quot;&quot;,&quot;non-dropping-particle&quot;:&quot;&quot;},{&quot;family&quot;:&quot;Faz&quot;,&quot;given&quot;:&quot;Wilson&quot;,&quot;parse-names&quot;:false,&quot;dropping-particle&quot;:&quot;&quot;,&quot;non-dropping-particle&quot;:&quot;&quot;},{&quot;family&quot;:&quot;Palma&quot;,&quot;given&quot;:&quot;Eliana&quot;,&quot;parse-names&quot;:false,&quot;dropping-particle&quot;:&quot;&quot;,&quot;non-dropping-particle&quot;:&quot;&quot;},{&quot;family&quot;:&quot;Herrera&quot;,&quot;given&quot;:&quot;Yadira&quot;,&quot;parse-names&quot;:false,&quot;dropping-particle&quot;:&quot;&quot;,&quot;non-dropping-particle&quot;:&quot;&quot;}],&quot;container-title&quot;:&quot;Conciencia Digital&quot;,&quot;accessed&quot;:{&quot;date-parts&quot;:[[2026,5,7]]},&quot;DOI&quot;:&quot;10.33262/concienciadigital.v7i3.2.3202&quot;,&quot;URL&quot;:&quot;https://cienciadigital.org/revistacienciadigital2/index.php/ConcienciaDigital/article/view/3202&quot;,&quot;issued&quot;:{&quot;date-parts&quot;:[[2024]]},&quot;issue&quot;:&quot;3&quot;,&quot;volume&quot;:&quot;7&quot;,&quot;container-title-short&quot;:&quot;&quot;},&quot;isTemporary&quot;:false}]},{&quot;citationID&quot;:&quot;MENDELEY_CITATION_902bbd00-5c3d-46e8-b1d7-2732d38ea2e6&quot;,&quot;properties&quot;:{&quot;noteIndex&quot;:0},&quot;isEdited&quot;:false,&quot;manualOverride&quot;:{&quot;isManuallyOverridden&quot;:false,&quot;citeprocText&quot;:&quot;(UPSE, 2026)&quot;,&quot;manualOverrideText&quot;:&quot;&quot;},&quot;citationTag&quot;:&quot;MENDELEY_CITATION_v3_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&quot;,&quot;citationItems&quot;:[{&quot;id&quot;:&quot;73485021-325a-3a7b-b559-301f633ce915&quot;,&quot;itemData&quot;:{&quot;type&quot;:&quot;webpage&quot;,&quot;id&quot;:&quot;73485021-325a-3a7b-b559-301f633ce915&quot;,&quot;title&quot;:&quot;Observatorio Turístico Sostenible&quot;,&quot;author&quot;:[{&quot;family&quot;:&quot;UPSE&quot;,&quot;given&quot;:&quot;&quot;,&quot;parse-names&quot;:false,&quot;dropping-particle&quot;:&quot;&quot;,&quot;non-dropping-particle&quot;:&quot;&quot;}],&quot;accessed&quot;:{&quot;date-parts&quot;:[[2026,5,7]]},&quot;URL&quot;:&quot;https://ots.upse.edu.ec/&quot;,&quot;issued&quot;:{&quot;date-parts&quot;:[[2026]]},&quot;container-title-short&quot;:&quot;&quot;},&quot;isTemporary&quot;:false}]},{&quot;citationID&quot;:&quot;MENDELEY_CITATION_ee5677aa-6c1e-407d-9f72-b5a1a0ba715b&quot;,&quot;properties&quot;:{&quot;noteIndex&quot;:0},&quot;isEdited&quot;:false,&quot;manualOverride&quot;:{&quot;isManuallyOverridden&quot;:true,&quot;citeprocText&quot;:&quot;(Sharma &amp;#38; Sharma, 2024)&quot;,&quot;manualOverrideText&quot;:&quot;Sharma &amp; Sharma (2024)&quot;},&quot;citationTag&quot;:&quot;MENDELEY_CITATION_v3_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&quot;,&quot;citationItems&quot;:[{&quot;id&quot;:&quot;c89fb213-6cfc-349c-8162-8c2b04baa2d6&quot;,&quot;itemData&quot;:{&quot;type&quot;:&quot;article-journal&quot;,&quot;id&quot;:&quot;c89fb213-6cfc-349c-8162-8c2b04baa2d6&quot;,&quot;title&quot;:&quot;Adoption of digital marketing in tourism SMEs: a review and research agenda&quot;,&quot;author&quot;:[{&quot;family&quot;:&quot;Sharma&quot;,&quot;given&quot;:&quot;Ankita&quot;,&quot;parse-names&quot;:false,&quot;dropping-particle&quot;:&quot;&quot;,&quot;non-dropping-particle&quot;:&quot;&quot;},{&quot;family&quot;:&quot;Sharma&quot;,&quot;given&quot;:&quot;Swati&quot;,&quot;parse-names&quot;:false,&quot;dropping-particle&quot;:&quot;&quot;,&quot;non-dropping-particle&quot;:&quot;&quot;}],&quot;container-title&quot;:&quot;Management Research Review&quot;,&quot;accessed&quot;:{&quot;date-parts&quot;:[[2026,5,7]]},&quot;DOI&quot;:&quot;10.1108/MRR-08-2021-0597&quot;,&quot;URL&quot;:&quot;https://ideas.repec.org/a/eme/mrrpps/mrr-08-2021-0597.html&quot;,&quot;issued&quot;:{&quot;date-parts&quot;:[[2024]]},&quot;issue&quot;:&quot;7&quot;,&quot;volume&quot;:&quot;47&quot;,&quot;container-title-short&quot;:&quot;&quot;},&quot;isTemporary&quot;:false}]},{&quot;citationID&quot;:&quot;MENDELEY_CITATION_5a33e5af-ba99-411c-adf7-bee0b6eb4f65&quot;,&quot;properties&quot;:{&quot;noteIndex&quot;:0},&quot;isEdited&quot;:false,&quot;manualOverride&quot;:{&quot;isManuallyOverridden&quot;:true,&quot;citeprocText&quot;:&quot;(Suntasig &amp;#38; Suntasig, 2024)&quot;,&quot;manualOverrideText&quot;:&quot;Suntasig &amp; Suntasig (2024)&quot;},&quot;citationTag&quot;:&quot;MENDELEY_CITATION_v3_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&quot;,&quot;citationItems&quot;:[{&quot;id&quot;:&quot;5039f7df-6eb2-33d5-9a98-7438cf4dd0ec&quot;,&quot;itemData&quot;:{&quot;type&quot;:&quot;article-journal&quot;,&quot;id&quot;:&quot;5039f7df-6eb2-33d5-9a98-7438cf4dd0ec&quot;,&quot;title&quot;:&quot;Estrategias de Marketing Digital para el Posicionamiento de Destinos Turísticos Sostenibles en Ecuador: un Análisis Comparativo&quot;,&quot;author&quot;:[{&quot;family&quot;:&quot;Suntasig&quot;,&quot;given&quot;:&quot;Lourdes&quot;,&quot;parse-names&quot;:false,&quot;dropping-particle&quot;:&quot;&quot;,&quot;non-dropping-particle&quot;:&quot;&quot;},{&quot;family&quot;:&quot;Suntasig&quot;,&quot;given&quot;:&quot;Edgar&quot;,&quot;parse-names&quot;:false,&quot;dropping-particle&quot;:&quot;&quot;,&quot;non-dropping-particle&quot;:&quot;&quot;}],&quot;container-title&quot;:&quot;Reincasol&quot;,&quot;DOI&quot;:&quot;10.59282/reincisol.V3(6)4375-4398&quot;,&quot;issued&quot;:{&quot;date-parts&quot;:[[2024]]},&quot;issue&quot;:&quot;6&quot;,&quot;volume&quot;:&quot;3&quot;,&quot;container-title-short&quot;:&quot;&quot;},&quot;isTemporary&quot;:false}]},{&quot;citationID&quot;:&quot;MENDELEY_CITATION_5d8225a7-99a8-4537-a42d-14f32750c73a&quot;,&quot;properties&quot;:{&quot;noteIndex&quot;:0},&quot;isEdited&quot;:false,&quot;manualOverride&quot;:{&quot;isManuallyOverridden&quot;:true,&quot;citeprocText&quot;:&quot;(Zambrano &amp;#38; Góngora, 2025)&quot;,&quot;manualOverrideText&quot;:&quot;Zambrano &amp; Góngora (2025)&quot;},&quot;citationTag&quot;:&quot;MENDELEY_CITATION_v3_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&quot;,&quot;citationItems&quot;:[{&quot;id&quot;:&quot;e4fc81c6-f287-3886-9b94-51209d48dbb1&quot;,&quot;itemData&quot;:{&quot;type&quot;:&quot;article-journal&quot;,&quot;id&quot;:&quot;e4fc81c6-f287-3886-9b94-51209d48dbb1&quot;,&quot;title&quot;:&quot;Turismo Sostenible en la Amazonía Ecuatoriana: el Rol de la Comunicación Digital&quot;,&quot;author&quot;:[{&quot;family&quot;:&quot;Zambrano&quot;,&quot;given&quot;:&quot;Cinthya&quot;,&quot;parse-names&quot;:false,&quot;dropping-particle&quot;:&quot;&quot;,&quot;non-dropping-particle&quot;:&quot;&quot;},{&quot;family&quot;:&quot;Góngora&quot;,&quot;given&quot;:&quot;Danny&quot;,&quot;parse-names&quot;:false,&quot;dropping-particle&quot;:&quot;&quot;,&quot;non-dropping-particle&quot;:&quot;&quot;}],&quot;container-title&quot;:&quot;Revista Enfoques de la Comunicación&quot;,&quot;accessed&quot;:{&quot;date-parts&quot;:[[2026,5,7]]},&quot;URL&quot;:&quot;https://bit.ly/48W2YPu&quot;,&quot;issued&quot;:{&quot;date-parts&quot;:[[2025]]},&quot;issue&quot;:&quot;13&quot;,&quot;volume&quot;:&quot;1&quot;},&quot;isTemporary&quot;:false}]},{&quot;citationID&quot;:&quot;MENDELEY_CITATION_7df153a4-35ca-4a41-a777-e181a65be1cd&quot;,&quot;properties&quot;:{&quot;noteIndex&quot;:0},&quot;isEdited&quot;:false,&quot;manualOverride&quot;:{&quot;isManuallyOverridden&quot;:true,&quot;citeprocText&quot;:&quot;(Hussain et al., 2024)&quot;,&quot;manualOverrideText&quot;:&quot;Hussain et al. (2024)&quot;},&quot;citationTag&quot;:&quot;MENDELEY_CITATION_v3_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&quot;,&quot;citationItems&quot;:[{&quot;id&quot;:&quot;3978407a-78b6-336b-9566-6cc0a40048b0&quot;,&quot;itemData&quot;:{&quot;type&quot;:&quot;article-journal&quot;,&quot;id&quot;:&quot;3978407a-78b6-336b-9566-6cc0a40048b0&quot;,&quot;title&quot;:&quot;From likes to luggage: The role of social media content in attracting tourists&quot;,&quot;author&quot;:[{&quot;family&quot;:&quot;Hussain&quot;,&quot;given&quot;:&quot;Khalid&quot;,&quot;parse-names&quot;:false,&quot;dropping-particle&quot;:&quot;&quot;,&quot;non-dropping-particle&quot;:&quot;&quot;},{&quot;family&quot;:&quot;Didarul&quot;,&quot;given&quot;:&quot;Mirza&quot;,&quot;parse-names&quot;:false,&quot;dropping-particle&quot;:&quot;&quot;,&quot;non-dropping-particle&quot;:&quot;&quot;},{&quot;family&quot;:&quot;Malik&quot;,&quot;given&quot;:&quot;Aqdas&quot;,&quot;parse-names&quot;:false,&quot;dropping-particle&quot;:&quot;&quot;,&quot;non-dropping-particle&quot;:&quot;&quot;},{&quot;family&quot;:&quot;Tarhini&quot;,&quot;given&quot;:&quot;Ali&quot;,&quot;parse-names&quot;:false,&quot;dropping-particle&quot;:&quot;&quot;,&quot;non-dropping-particle&quot;:&quot;&quot;},{&quot;family&quot;:&quot;Khamis&quot;,&quot;given&quot;:&quot;Maha&quot;,&quot;parse-names&quot;:false,&quot;dropping-particle&quot;:&quot;&quot;,&quot;non-dropping-particle&quot;:&quot;&quot;}],&quot;container-title&quot;:&quot;Heliyon&quot;,&quot;container-title-short&quot;:&quot;Heliyon&quot;,&quot;accessed&quot;:{&quot;date-parts&quot;:[[2026,5,7]]},&quot;DOI&quot;:&quot;10.1016/j.heliyon.2024.e38914&quot;,&quot;URL&quot;:&quot;https://www.sciencedirect.com/science/article/pii/S2405844024149456&quot;,&quot;issued&quot;:{&quot;date-parts&quot;:[[2024]]},&quot;issue&quot;:&quot;19&quot;,&quot;volume&quot;:&quot;10&quot;},&quot;isTemporary&quot;:false}]},{&quot;citationID&quot;:&quot;MENDELEY_CITATION_1a4fdac1-35bd-4f67-a284-f0294d94f0d3&quot;,&quot;properties&quot;:{&quot;noteIndex&quot;:0},&quot;isEdited&quot;:false,&quot;manualOverride&quot;:{&quot;isManuallyOverridden&quot;:true,&quot;citeprocText&quot;:&quot;(Zhao et al., 2024)&quot;,&quot;manualOverrideText&quot;:&quot;Zhao et al. (2024)&quot;},&quot;citationTag&quot;:&quot;MENDELEY_CITATION_v3_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&quot;,&quot;citationItems&quot;:[{&quot;id&quot;:&quot;7b95eb3c-8a58-3de7-8cb8-80268b70eb29&quot;,&quot;itemData&quot;:{&quot;type&quot;:&quot;article-journal&quot;,&quot;id&quot;:&quot;7b95eb3c-8a58-3de7-8cb8-80268b70eb29&quot;,&quot;title&quot;:&quot;The influencing mechanism of scenic spot online attention and tourists’ purchase behavior: an AISAS model based investigation&quot;,&quot;author&quot;:[{&quot;family&quot;:&quot;Zhao&quot;,&quot;given&quot;:&quot;Shuhong&quot;,&quot;parse-names&quot;:false,&quot;dropping-particle&quot;:&quot;&quot;,&quot;non-dropping-particle&quot;:&quot;&quot;},{&quot;family&quot;:&quot;Kong&quot;,&quot;given&quot;:&quot;Yingying&quot;,&quot;parse-names&quot;:false,&quot;dropping-particle&quot;:&quot;&quot;,&quot;non-dropping-particle&quot;:&quot;&quot;},{&quot;family&quot;:&quot;Yang&quot;,&quot;given&quot;:&quot;Yueqin&quot;,&quot;parse-names&quot;:false,&quot;dropping-particle&quot;:&quot;&quot;,&quot;non-dropping-particle&quot;:&quot;&quot;},{&quot;family&quot;:&quot;Li&quot;,&quot;given&quot;:&quot;Jiayi&quot;,&quot;parse-names&quot;:false,&quot;dropping-particle&quot;:&quot;&quot;,&quot;non-dropping-particle&quot;:&quot;&quot;}],&quot;container-title&quot;:&quot;Sec. Media Psychology&quot;,&quot;accessed&quot;:{&quot;date-parts&quot;:[[2026,5,7]]},&quot;DOI&quot;:&quot;10.3389/fpsyg.2024.1386350&quot;,&quot;URL&quot;:&quot;https://www.frontiersin.org/journals/psychology/articles/10.3389/fpsyg.2024.1386350/full&quot;,&quot;issued&quot;:{&quot;date-parts&quot;:[[2024]]},&quot;issue&quot;:&quot;1&quot;,&quot;volume&quot;:&quot;15&quot;,&quot;container-title-short&quot;:&quot;&quot;},&quot;isTemporary&quot;:false}]},{&quot;citationID&quot;:&quot;MENDELEY_CITATION_ff67011f-6109-4ea5-bbb9-6f93c486c52d&quot;,&quot;properties&quot;:{&quot;noteIndex&quot;:0},&quot;isEdited&quot;:false,&quot;manualOverride&quot;:{&quot;isManuallyOverridden&quot;:true,&quot;citeprocText&quot;:&quot;(Recuero et al., 2024)&quot;,&quot;manualOverrideText&quot;:&quot;Recuero et al. (2024)&quot;},&quot;citationTag&quot;:&quot;MENDELEY_CITATION_v3_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&quot;,&quot;citationItems&quot;:[{&quot;id&quot;:&quot;0bddacca-9e13-38c4-b846-2b3b698da47b&quot;,&quot;itemData&quot;:{&quot;type&quot;:&quot;article-journal&quot;,&quot;id&quot;:&quot;0bddacca-9e13-38c4-b846-2b3b698da47b&quot;,&quot;title&quot;:&quot;Unveiling the Instagram effect: Decoding factors influencing visiting intentions of superstar Spanish museums&quot;,&quot;author&quot;:[{&quot;family&quot;:&quot;Recuero&quot;,&quot;given&quot;:&quot;Nuria&quot;,&quot;parse-names&quot;:false,&quot;dropping-particle&quot;:&quot;&quot;,&quot;non-dropping-particle&quot;:&quot;&quot;},{&quot;family&quot;:&quot;Aldas&quot;,&quot;given&quot;:&quot;Joaquin&quot;,&quot;parse-names&quot;:false,&quot;dropping-particle&quot;:&quot;&quot;,&quot;non-dropping-particle&quot;:&quot;&quot;},{&quot;family&quot;:&quot;García&quot;,&quot;given&quot;:&quot;Jesús&quot;,&quot;parse-names&quot;:false,&quot;dropping-particle&quot;:&quot;&quot;,&quot;non-dropping-particle&quot;:&quot;&quot;},{&quot;family&quot;:&quot;Blasco&quot;,&quot;given&quot;:&quot;Francis&quot;,&quot;parse-names&quot;:false,&quot;dropping-particle&quot;:&quot;&quot;,&quot;non-dropping-particle&quot;:&quot;&quot;}],&quot;container-title&quot;:&quot;Journal of Destination Marketing &amp; Management&quot;,&quot;accessed&quot;:{&quot;date-parts&quot;:[[2026,5,7]]},&quot;DOI&quot;:&quot;10.1016/j.jdmm.2024.100881&quot;,&quot;URL&quot;:&quot;https://www.sciencedirect.com/science/article/pii/S2212571X24000295&quot;,&quot;issued&quot;:{&quot;date-parts&quot;:[[2024]]},&quot;issue&quot;:&quot;1&quot;,&quot;volume&quot;:&quot;33&quot;,&quot;container-title-short&quot;:&quot;&quot;},&quot;isTemporary&quot;:false}]},{&quot;citationID&quot;:&quot;MENDELEY_CITATION_7164accf-4557-4716-b2f0-2ae57c6becbf&quot;,&quot;properties&quot;:{&quot;noteIndex&quot;:0},&quot;isEdited&quot;:false,&quot;manualOverride&quot;:{&quot;isManuallyOverridden&quot;:true,&quot;citeprocText&quot;:&quot;(Mattei, 2024)&quot;,&quot;manualOverrideText&quot;:&quot;Mattei (2024)&quot;},&quot;citationTag&quot;:&quot;MENDELEY_CITATION_v3_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&quot;,&quot;citationItems&quot;:[{&quot;id&quot;:&quot;37288e88-b974-33ff-9f24-21d7c1902107&quot;,&quot;itemData&quot;:{&quot;type&quot;:&quot;article-journal&quot;,&quot;id&quot;:&quot;37288e88-b974-33ff-9f24-21d7c1902107&quot;,&quot;title&quot;:&quot;Approaching tourism communication with empirical multimodality: exploratory analysis of Instagram and website photography through data-driven labeling&quot;,&quot;author&quot;:[{&quot;family&quot;:&quot;Mattei&quot;,&quot;given&quot;:&quot;Elena&quot;,&quot;parse-names&quot;:false,&quot;dropping-particle&quot;:&quot;&quot;,&quot;non-dropping-particle&quot;:&quot;&quot;}],&quot;container-title&quot;:&quot;Sec. Multimodality of Communication&quot;,&quot;accessed&quot;:{&quot;date-parts&quot;:[[2026,5,7]]},&quot;DOI&quot;:&quot;10.3389/fcomm.2024.1355406&quot;,&quot;URL&quot;:&quot;https://www.frontiersin.org/journals/communication/articles/10.3389/fcomm.2024.1355406/full&quot;,&quot;issued&quot;:{&quot;date-parts&quot;:[[2024]]},&quot;issue&quot;:&quot;1&quot;,&quot;volume&quot;:&quot;9&quot;,&quot;container-title-short&quot;:&quot;&quot;},&quot;isTemporary&quot;:false}]},{&quot;citationID&quot;:&quot;MENDELEY_CITATION_21b8b3be-043e-4adb-85e4-ba8a5a3c76d3&quot;,&quot;properties&quot;:{&quot;noteIndex&quot;:0},&quot;isEdited&quot;:false,&quot;manualOverride&quot;:{&quot;isManuallyOverridden&quot;:true,&quot;citeprocText&quot;:&quot;(Idbenssi et al., 2023)&quot;,&quot;manualOverrideText&quot;:&quot;Idbenssi et al. (2023)&quot;},&quot;citationTag&quot;:&quot;MENDELEY_CITATION_v3_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&quot;,&quot;citationItems&quot;:[{&quot;id&quot;:&quot;be0edbca-196a-316c-b891-ecc6acbcacaf&quot;,&quot;itemData&quot;:{&quot;type&quot;:&quot;article-journal&quot;,&quot;id&quot;:&quot;be0edbca-196a-316c-b891-ecc6acbcacaf&quot;,&quot;title&quot;:&quot;Exploring the Relationship between Social Media and Tourist Experiences: A Bibliometric Overview&quot;,&quot;author&quot;:[{&quot;family&quot;:&quot;Idbenssi&quot;,&quot;given&quot;:&quot;Samia&quot;,&quot;parse-names&quot;:false,&quot;dropping-particle&quot;:&quot;&quot;,&quot;non-dropping-particle&quot;:&quot;&quot;},{&quot;family&quot;:&quot;Safaa&quot;,&quot;given&quot;:&quot;Larbi&quot;,&quot;parse-names&quot;:false,&quot;dropping-particle&quot;:&quot;&quot;,&quot;non-dropping-particle&quot;:&quot;&quot;},{&quot;family&quot;:&quot;Perkumiene&quot;,&quot;given&quot;:&quot;Dalia&quot;,&quot;parse-names&quot;:false,&quot;dropping-particle&quot;:&quot;&quot;,&quot;non-dropping-particle&quot;:&quot;&quot;},{&quot;family&quot;:&quot;Skema&quot;,&quot;given&quot;:&quot;Mindaugas&quot;,&quot;parse-names&quot;:false,&quot;dropping-particle&quot;:&quot;&quot;,&quot;non-dropping-particle&quot;:&quot;&quot;}],&quot;container-title&quot;:&quot;Social Sciences&quot;,&quot;container-title-short&quot;:&quot;Soc. Sci.&quot;,&quot;accessed&quot;:{&quot;date-parts&quot;:[[2026,5,7]]},&quot;DOI&quot;:&quot;10.3390/socsci12080444&quot;,&quot;URL&quot;:&quot;https://www.mdpi.com/2076-0760/12/8/444&quot;,&quot;issued&quot;:{&quot;date-parts&quot;:[[2023]]},&quot;issue&quot;:&quot;8&quot;,&quot;volume&quot;:&quot;12&quot;},&quot;isTemporary&quot;:false}]},{&quot;citationID&quot;:&quot;MENDELEY_CITATION_fb6bdfcb-4193-44b5-b69a-aa9557e7e696&quot;,&quot;properties&quot;:{&quot;noteIndex&quot;:0},&quot;isEdited&quot;:false,&quot;manualOverride&quot;:{&quot;isManuallyOverridden&quot;:true,&quot;citeprocText&quot;:&quot;(Abdulaziz &amp;#38; Fakieh, 2023)&quot;,&quot;manualOverrideText&quot;:&quot;Abdulaziz &amp; Fakieh (2023)&quot;},&quot;citationTag&quot;:&quot;MENDELEY_CITATION_v3_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&quot;,&quot;citationItems&quot;:[{&quot;id&quot;:&quot;7e9f689e-a857-3dd3-8152-ab56bf1d53bc&quot;,&quot;itemData&quot;:{&quot;type&quot;:&quot;article-journal&quot;,&quot;id&quot;:&quot;7e9f689e-a857-3dd3-8152-ab56bf1d53bc&quot;,&quot;title&quot;:&quot;A Tourist-Based Framework for Developing Digital Marketing for Small and Medium-Sized Enterprises in the Tourism Sector in Saudi Arabia&quot;,&quot;author&quot;:[{&quot;family&quot;:&quot;Abdulaziz&quot;,&quot;given&quot;:&quot;Rishaa&quot;,&quot;parse-names&quot;:false,&quot;dropping-particle&quot;:&quot;&quot;,&quot;non-dropping-particle&quot;:&quot;&quot;},{&quot;family&quot;:&quot;Fakieh&quot;,&quot;given&quot;:&quot;Bahjat&quot;,&quot;parse-names&quot;:false,&quot;dropping-particle&quot;:&quot;&quot;,&quot;non-dropping-particle&quot;:&quot;&quot;}],&quot;container-title&quot;:&quot;Data&quot;,&quot;container-title-short&quot;:&quot;Data (Basel).&quot;,&quot;accessed&quot;:{&quot;date-parts&quot;:[[2026,5,7]]},&quot;DOI&quot;:&quot;10.3390/data8120179&quot;,&quot;URL&quot;:&quot;https://www.mdpi.com/2306-5729/8/12/179&quot;,&quot;issued&quot;:{&quot;date-parts&quot;:[[2023]]},&quot;issue&quot;:&quot;12&quot;,&quot;volume&quot;:&quot;8&quot;},&quot;isTemporary&quot;:false}]},{&quot;citationID&quot;:&quot;MENDELEY_CITATION_16e38702-c6e3-4202-bd46-8c13fe32d179&quot;,&quot;properties&quot;:{&quot;noteIndex&quot;:0},&quot;isEdited&quot;:false,&quot;manualOverride&quot;:{&quot;isManuallyOverridden&quot;:true,&quot;citeprocText&quot;:&quot;(J. Liu et al., 2024)&quot;,&quot;manualOverrideText&quot;:&quot;Liu et al. (2024)&quot;},&quot;citationTag&quot;:&quot;MENDELEY_CITATION_v3_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&quot;,&quot;citationItems&quot;:[{&quot;id&quot;:&quot;faf8d8f7-c63e-3bb0-96b3-7e5f5f6f5f85&quot;,&quot;itemData&quot;:{&quot;type&quot;:&quot;article-journal&quot;,&quot;id&quot;:&quot;faf8d8f7-c63e-3bb0-96b3-7e5f5f6f5f85&quot;,&quot;title&quot;:&quot;Exploring social media affordances in tourist destination image formation: A study on China’s rural tourism destination&quot;,&quot;author&quot;:[{&quot;family&quot;:&quot;Liu&quot;,&quot;given&quot;:&quot;Juan&quot;,&quot;parse-names&quot;:false,&quot;dropping-particle&quot;:&quot;&quot;,&quot;non-dropping-particle&quot;:&quot;&quot;},{&quot;family&quot;:&quot;Wang&quot;,&quot;given&quot;:&quot;Chaohui&quot;,&quot;parse-names&quot;:false,&quot;dropping-particle&quot;:&quot;&quot;,&quot;non-dropping-particle&quot;:&quot;&quot;},{&quot;family&quot;:&quot;Zhang&quot;,&quot;given&quot;:&quot;Tingting&quot;,&quot;parse-names&quot;:false,&quot;dropping-particle&quot;:&quot;&quot;,&quot;non-dropping-particle&quot;:&quot;&quot;}],&quot;container-title&quot;:&quot;Tourism Management&quot;,&quot;container-title-short&quot;:&quot;Tour. Manag.&quot;,&quot;accessed&quot;:{&quot;date-parts&quot;:[[2026,5,7]]},&quot;DOI&quot;:&quot;10.1016/j.tourman.2023.104843&quot;,&quot;URL&quot;:&quot;https://www.sciencedirect.com/science/article/abs/pii/S0261517723001255&quot;,&quot;issued&quot;:{&quot;date-parts&quot;:[[2024]]},&quot;issue&quot;:&quot;1&quot;,&quot;volume&quot;:&quot;101&quot;},&quot;isTemporary&quot;:false}]},{&quot;citationID&quot;:&quot;MENDELEY_CITATION_d71b90ab-6e6a-4cd8-be46-4f50ba173520&quot;,&quot;properties&quot;:{&quot;noteIndex&quot;:0},&quot;isEdited&quot;:false,&quot;manualOverride&quot;:{&quot;isManuallyOverridden&quot;:true,&quot;citeprocText&quot;:&quot;(Qiu et al., 2024)&quot;,&quot;manualOverrideText&quot;:&quot;Qiu et al. (2024)&quot;},&quot;citationTag&quot;:&quot;MENDELEY_CITATION_v3_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&quot;,&quot;citationItems&quot;:[{&quot;id&quot;:&quot;ba6645e2-8cf9-3527-bc2b-36058409d153&quot;,&quot;itemData&quot;:{&quot;type&quot;:&quot;article-journal&quot;,&quot;id&quot;:&quot;ba6645e2-8cf9-3527-bc2b-36058409d153&quot;,&quot;title&quot;:&quot;Exploring the influence of short video platforms on tourist attitudes and travel intention: A social–technical perspective&quot;,&quot;author&quot;:[{&quot;family&quot;:&quot;Qiu&quot;,&quot;given&quot;:&quot;Liangwei&quot;,&quot;parse-names&quot;:false,&quot;dropping-particle&quot;:&quot;&quot;,&quot;non-dropping-particle&quot;:&quot;&quot;},{&quot;family&quot;:&quot;Li&quot;,&quot;given&quot;:&quot;Xiangping&quot;,&quot;parse-names&quot;:false,&quot;dropping-particle&quot;:&quot;&quot;,&quot;non-dropping-particle&quot;:&quot;&quot;},{&quot;family&quot;:&quot;Choi&quot;,&quot;given&quot;:&quot;Suh&quot;,&quot;parse-names&quot;:false,&quot;dropping-particle&quot;:&quot;&quot;,&quot;non-dropping-particle&quot;:&quot;&quot;}],&quot;container-title&quot;:&quot;Journal of Destination Marketing &amp; Management&quot;,&quot;accessed&quot;:{&quot;date-parts&quot;:[[2026,5,7]]},&quot;DOI&quot;:&quot;10.1016/j.jdmm.2023.100826&quot;,&quot;URL&quot;:&quot;https://www.sciencedirect.com/science/article/abs/pii/S2212571X23000653&quot;,&quot;issued&quot;:{&quot;date-parts&quot;:[[2024]]},&quot;issue&quot;:&quot;1&quot;,&quot;volume&quot;:&quot;31&quot;,&quot;container-title-short&quot;:&quot;&quot;},&quot;isTemporary&quot;:false}]},{&quot;citationID&quot;:&quot;MENDELEY_CITATION_aed19985-4415-492f-82b8-f52bbe052895&quot;,&quot;properties&quot;:{&quot;noteIndex&quot;:0},&quot;isEdited&quot;:false,&quot;manualOverride&quot;:{&quot;isManuallyOverridden&quot;:true,&quot;citeprocText&quot;:&quot;(Liao et al., 2023)&quot;,&quot;manualOverrideText&quot;:&quot;Liao et al. (2023)&quot;},&quot;citationTag&quot;:&quot;MENDELEY_CITATION_v3_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&quot;,&quot;citationItems&quot;:[{&quot;id&quot;:&quot;cb4354dc-2d1c-37ff-bbe3-bfd92d2443c8&quot;,&quot;itemData&quot;:{&quot;type&quot;:&quot;article-journal&quot;,&quot;id&quot;:&quot;cb4354dc-2d1c-37ff-bbe3-bfd92d2443c8&quot;,&quot;title&quot;:&quot;Forecasting tourism demand with helpful online reviews&quot;,&quot;author&quot;:[{&quot;family&quot;:&quot;Liao&quot;,&quot;given&quot;:&quot;Zhixue&quot;,&quot;parse-names&quot;:false,&quot;dropping-particle&quot;:&quot;&quot;,&quot;non-dropping-particle&quot;:&quot;&quot;},{&quot;family&quot;:&quot;Gou&quot;,&quot;given&quot;:&quot;Xinyu&quot;,&quot;parse-names&quot;:false,&quot;dropping-particle&quot;:&quot;&quot;,&quot;non-dropping-particle&quot;:&quot;&quot;},{&quot;family&quot;:&quot;Wei&quot;,&quot;given&quot;:&quot;Qiang&quot;,&quot;parse-names&quot;:false,&quot;dropping-particle&quot;:&quot;&quot;,&quot;non-dropping-particle&quot;:&quot;&quot;},{&quot;family&quot;:&quot;Xing&quot;,&quot;given&quot;:&quot;Zhibin&quot;,&quot;parse-names&quot;:false,&quot;dropping-particle&quot;:&quot;&quot;,&quot;non-dropping-particle&quot;:&quot;&quot;}],&quot;container-title&quot;:&quot;Nankai Business Review International&quot;,&quot;accessed&quot;:{&quot;date-parts&quot;:[[2026,5,7]]},&quot;DOI&quot;:&quot;10.1108/NBRI-10-2023-0097&quot;,&quot;URL&quot;:&quot;https://www.sciencedirect.com/org/science/article/abs/pii/S2040874923000235&quot;,&quot;issued&quot;:{&quot;date-parts&quot;:[[2023]]},&quot;issue&quot;:&quot;4&quot;,&quot;volume&quot;:&quot;15&quot;,&quot;container-title-short&quot;:&quot;&quot;},&quot;isTemporary&quot;:false}]},{&quot;citationID&quot;:&quot;MENDELEY_CITATION_de6d7c0f-da53-451b-affc-c3f9d61fa88e&quot;,&quot;properties&quot;:{&quot;noteIndex&quot;:0},&quot;isEdited&quot;:false,&quot;manualOverride&quot;:{&quot;isManuallyOverridden&quot;:true,&quot;citeprocText&quot;:&quot;(Fantozzi et al., 2024)&quot;,&quot;manualOverrideText&quot;:&quot;Fantozzi et al. (2024)&quot;},&quot;citationTag&quot;:&quot;MENDELEY_CITATION_v3_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&quot;,&quot;citationItems&quot;:[{&quot;id&quot;:&quot;bc2a6909-db2c-3137-90a4-d8370e63de19&quot;,&quot;itemData&quot;:{&quot;type&quot;:&quot;article-journal&quot;,&quot;id&quot;:&quot;bc2a6909-db2c-3137-90a4-d8370e63de19&quot;,&quot;title&quot;:&quot;Uncovering Tourist Visit Intentions on Social Media through Sentence Transformers&quot;,&quot;author&quot;:[{&quot;family&quot;:&quot;Fantozzi&quot;,&quot;given&quot;:&quot;Paolo&quot;,&quot;parse-names&quot;:false,&quot;dropping-particle&quot;:&quot;&quot;,&quot;non-dropping-particle&quot;:&quot;&quot;},{&quot;family&quot;:&quot;Maccario&quot;,&quot;given&quot;:&quot;Guglielmo&quot;,&quot;parse-names&quot;:false,&quot;dropping-particle&quot;:&quot;&quot;,&quot;non-dropping-particle&quot;:&quot;&quot;},{&quot;family&quot;:&quot;Naldi&quot;,&quot;given&quot;:&quot;Maurizio&quot;,&quot;parse-names&quot;:false,&quot;dropping-particle&quot;:&quot;&quot;,&quot;non-dropping-particle&quot;:&quot;&quot;}],&quot;container-title&quot;:&quot;Information&quot;,&quot;accessed&quot;:{&quot;date-parts&quot;:[[2026,5,7]]},&quot;DOI&quot;:&quot;10.3390/info15100603&quot;,&quot;URL&quot;:&quot;https://www.mdpi.com/2078-2489/15/10/603&quot;,&quot;issued&quot;:{&quot;date-parts&quot;:[[2024]]},&quot;issue&quot;:&quot;10&quot;,&quot;volume&quot;:&quot;15&quot;,&quot;container-title-short&quot;:&quot;&quot;},&quot;isTemporary&quot;:false}]},{&quot;citationID&quot;:&quot;MENDELEY_CITATION_54ba57fa-723f-480b-9743-c57914696c4a&quot;,&quot;properties&quot;:{&quot;noteIndex&quot;:0},&quot;isEdited&quot;:false,&quot;manualOverride&quot;:{&quot;isManuallyOverridden&quot;:true,&quot;citeprocText&quot;:&quot;(Y. Liu &amp;#38; Meng, 2024)&quot;,&quot;manualOverrideText&quot;:&quot;Y. Liu &amp; Meng (2024)&quot;},&quot;citationTag&quot;:&quot;MENDELEY_CITATION_v3_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&quot;,&quot;citationItems&quot;:[{&quot;id&quot;:&quot;6a2bb5ec-2d90-3db5-adc9-62b2f570e59a&quot;,&quot;itemData&quot;:{&quot;type&quot;:&quot;article-journal&quot;,&quot;id&quot;:&quot;6a2bb5ec-2d90-3db5-adc9-62b2f570e59a&quot;,&quot;title&quot;:&quot;How online reviews of sports tourism affect tourists’ value co-creation behavior: Findings from PLS-SEM, NCA, and fsQCA&quot;,&quot;author&quot;:[{&quot;family&quot;:&quot;Liu&quot;,&quot;given&quot;:&quot;Yu&quot;,&quot;parse-names&quot;:false,&quot;dropping-particle&quot;:&quot;&quot;,&quot;non-dropping-particle&quot;:&quot;&quot;},{&quot;family&quot;:&quot;Meng&quot;,&quot;given&quot;:&quot;Qiao&quot;,&quot;parse-names&quot;:false,&quot;dropping-particle&quot;:&quot;&quot;,&quot;non-dropping-particle&quot;:&quot;&quot;}],&quot;container-title&quot;:&quot;Journal of Hospitality and Tourism Management&quot;,&quot;accessed&quot;:{&quot;date-parts&quot;:[[2026,5,7]]},&quot;DOI&quot;:&quot;10.1016/j.jhtm.2024.07.005&quot;,&quot;URL&quot;:&quot;https://www.sciencedirect.com/science/article/abs/pii/S1447677024000792&quot;,&quot;issued&quot;:{&quot;date-parts&quot;:[[2024]]},&quot;issue&quot;:&quot;1&quot;,&quot;volume&quot;:&quot;60&quot;,&quot;container-title-short&quot;:&quot;&quot;},&quot;isTemporary&quot;:false}]},{&quot;citationID&quot;:&quot;MENDELEY_CITATION_f0c0ba9f-a4d9-4656-ba75-bb7f4f3c4dcc&quot;,&quot;properties&quot;:{&quot;noteIndex&quot;:0},&quot;isEdited&quot;:false,&quot;manualOverride&quot;:{&quot;isManuallyOverridden&quot;:true,&quot;citeprocText&quot;:&quot;(Baltescu &amp;#38; Untaru, 2024)&quot;,&quot;manualOverrideText&quot;:&quot;Baltescu &amp; Untaru (2024)&quot;},&quot;citationTag&quot;:&quot;MENDELEY_CITATION_v3_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&quot;,&quot;citationItems&quot;:[{&quot;id&quot;:&quot;05543806-b545-3300-ab86-506b13260d39&quot;,&quot;itemData&quot;:{&quot;type&quot;:&quot;article-journal&quot;,&quot;id&quot;:&quot;05543806-b545-3300-ab86-506b13260d39&quot;,&quot;title&quot;:&quot;Exploring the Characteristics and Extent of Travel Influencers’ Impact on Generation Z Tourist Decisions&quot;,&quot;author&quot;:[{&quot;family&quot;:&quot;Baltescu&quot;,&quot;given&quot;:&quot;Codruta&quot;,&quot;parse-names&quot;:false,&quot;dropping-particle&quot;:&quot;&quot;,&quot;non-dropping-particle&quot;:&quot;&quot;},{&quot;family&quot;:&quot;Untaru&quot;,&quot;given&quot;:&quot;Elena&quot;,&quot;parse-names&quot;:false,&quot;dropping-particle&quot;:&quot;&quot;,&quot;non-dropping-particle&quot;:&quot;&quot;}],&quot;container-title&quot;:&quot;Sustainability&quot;,&quot;container-title-short&quot;:&quot;Sustainability&quot;,&quot;accessed&quot;:{&quot;date-parts&quot;:[[2026,5,7]]},&quot;DOI&quot;:&quot;10.3390/su17010066&quot;,&quot;URL&quot;:&quot;https://www.mdpi.com/2071-1050/17/1/66&quot;,&quot;issued&quot;:{&quot;date-parts&quot;:[[2024]]},&quot;issue&quot;:&quot;1&quot;,&quot;volume&quot;:&quot;17&quot;},&quot;isTemporary&quot;:false}]},{&quot;citationID&quot;:&quot;MENDELEY_CITATION_8de81b4d-9bb6-4835-8e3c-70336e9882f8&quot;,&quot;properties&quot;:{&quot;noteIndex&quot;:0},&quot;isEdited&quot;:false,&quot;manualOverride&quot;:{&quot;isManuallyOverridden&quot;:true,&quot;citeprocText&quot;:&quot;(W. Wu et al., 2024)&quot;,&quot;manualOverrideText&quot;:&quot;Wu et al. (2024)&quot;},&quot;citationTag&quot;:&quot;MENDELEY_CITATION_v3_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&quot;,&quot;citationItems&quot;:[{&quot;id&quot;:&quot;0729270e-b609-3946-8bd8-790d5fbec1db&quot;,&quot;itemData&quot;:{&quot;type&quot;:&quot;article-journal&quot;,&quot;id&quot;:&quot;0729270e-b609-3946-8bd8-790d5fbec1db&quot;,&quot;title&quot;:&quot;Digital Tourism and Smart Development: State-of-the-Art Review&quot;,&quot;author&quot;:[{&quot;family&quot;:&quot;Wu&quot;,&quot;given&quot;:&quot;Wenshuai&quot;,&quot;parse-names&quot;:false,&quot;dropping-particle&quot;:&quot;&quot;,&quot;non-dropping-particle&quot;:&quot;&quot;},{&quot;family&quot;:&quot;Xu&quot;,&quot;given&quot;:&quot;Chang&quot;,&quot;parse-names&quot;:false,&quot;dropping-particle&quot;:&quot;&quot;,&quot;non-dropping-particle&quot;:&quot;&quot;},{&quot;family&quot;:&quot;Zhao&quot;,&quot;given&quot;:&quot;Meng&quot;,&quot;parse-names&quot;:false,&quot;dropping-particle&quot;:&quot;&quot;,&quot;non-dropping-particle&quot;:&quot;&quot;},{&quot;family&quot;:&quot;Li&quot;,&quot;given&quot;:&quot;Xiuping&quot;,&quot;parse-names&quot;:false,&quot;dropping-particle&quot;:&quot;&quot;,&quot;non-dropping-particle&quot;:&quot;&quot;},{&quot;family&quot;:&quot;Law&quot;,&quot;given&quot;:&quot;Rob&quot;,&quot;parse-names&quot;:false,&quot;dropping-particle&quot;:&quot;&quot;,&quot;non-dropping-particle&quot;:&quot;&quot;}],&quot;container-title&quot;:&quot;Sustainability&quot;,&quot;container-title-short&quot;:&quot;Sustainability&quot;,&quot;accessed&quot;:{&quot;date-parts&quot;:[[2026,5,7]]},&quot;DOI&quot;:&quot;10.3390/su162310382&quot;,&quot;URL&quot;:&quot;https://www.mdpi.com/2071-1050/16/23/10382&quot;,&quot;issued&quot;:{&quot;date-parts&quot;:[[2024]]},&quot;issue&quot;:&quot;23&quot;,&quot;volume&quot;:&quot;16&quot;},&quot;isTemporary&quot;:false}]},{&quot;citationID&quot;:&quot;MENDELEY_CITATION_a018cb53-46c8-493c-9185-6c6a01f658dd&quot;,&quot;properties&quot;:{&quot;noteIndex&quot;:0},&quot;isEdited&quot;:false,&quot;manualOverride&quot;:{&quot;isManuallyOverridden&quot;:true,&quot;citeprocText&quot;:&quot;(Abashidze, 2024)&quot;,&quot;manualOverrideText&quot;:&quot;Abashidze (2024)&quot;},&quot;citationTag&quot;:&quot;MENDELEY_CITATION_v3_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&quot;,&quot;citationItems&quot;:[{&quot;id&quot;:&quot;86e05008-33ba-3180-a17e-47486e5be78d&quot;,&quot;itemData&quot;:{&quot;type&quot;:&quot;article-journal&quot;,&quot;id&quot;:&quot;86e05008-33ba-3180-a17e-47486e5be78d&quot;,&quot;title&quot;:&quot;The Influence of Online Platforms on Decision-Making Process and Behavioural Traits of International Travelers &quot;,&quot;author&quot;:[{&quot;family&quot;:&quot;Abashidze&quot;,&quot;given&quot;:&quot;Irakli&quot;,&quot;parse-names&quot;:false,&quot;dropping-particle&quot;:&quot;&quot;,&quot;non-dropping-particle&quot;:&quot;&quot;}],&quot;container-title&quot;:&quot;European Scientific Journal&quot;,&quot;container-title-short&quot;:&quot;Eur. Sci. J.&quot;,&quot;DOI&quot;:&quot;10.19044/esj.2024.v20n37p51&quot;,&quot;issued&quot;:{&quot;date-parts&quot;:[[2024]]},&quot;issue&quot;:&quot;37&quot;,&quot;volume&quot;:&quot;20&quot;},&quot;isTemporary&quot;:false}]},{&quot;citationID&quot;:&quot;MENDELEY_CITATION_4e386a33-cdef-455f-aa95-24a9f2ec6cdd&quot;,&quot;properties&quot;:{&quot;noteIndex&quot;:0},&quot;isEdited&quot;:false,&quot;manualOverride&quot;:{&quot;isManuallyOverridden&quot;:true,&quot;citeprocText&quot;:&quot;(Vlahovic et al., 2024)&quot;,&quot;manualOverrideText&quot;:&quot;Vlahovic et al. (2024)&quot;},&quot;citationTag&quot;:&quot;MENDELEY_CITATION_v3_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&quot;,&quot;citationItems&quot;:[{&quot;id&quot;:&quot;b3fad504-b282-3506-8867-24ce0d9c8896&quot;,&quot;itemData&quot;:{&quot;type&quot;:&quot;article-journal&quot;,&quot;id&quot;:&quot;b3fad504-b282-3506-8867-24ce0d9c8896&quot;,&quot;title&quot;:&quot;Digital Transformation in Tourism: The Role of EBooking Systems&quot;,&quot;author&quot;:[{&quot;family&quot;:&quot;Vlahovic&quot;,&quot;given&quot;:&quot;Olivera&quot;,&quot;parse-names&quot;:false,&quot;dropping-particle&quot;:&quot;&quot;,&quot;non-dropping-particle&quot;:&quot;&quot;},{&quot;family&quot;:&quot;Radenovic&quot;,&quot;given&quot;:&quot;Zarko&quot;,&quot;parse-names&quot;:false,&quot;dropping-particle&quot;:&quot;&quot;,&quot;non-dropping-particle&quot;:&quot;&quot;},{&quot;family&quot;:&quot;Perovic&quot;,&quot;given&quot;:&quot;Djurdjica&quot;,&quot;parse-names&quot;:false,&quot;dropping-particle&quot;:&quot;&quot;,&quot;non-dropping-particle&quot;:&quot;&quot;},{&quot;family&quot;:&quot;Vujacic&quot;,&quot;given&quot;:&quot;Vesna&quot;,&quot;parse-names&quot;:false,&quot;dropping-particle&quot;:&quot;&quot;,&quot;non-dropping-particle&quot;:&quot;&quot;},{&quot;family&quot;:&quot;Davidovic&quot;,&quot;given&quot;:&quot;Kristina&quot;,&quot;parse-names&quot;:false,&quot;dropping-particle&quot;:&quot;&quot;,&quot;non-dropping-particle&quot;:&quot;&quot;}],&quot;container-title&quot;:&quot;Croatian Regional Development Journal &quot;,&quot;accessed&quot;:{&quot;date-parts&quot;:[[2026,5,7]]},&quot;DOI&quot;:&quot;10.2478/crdj-2024-0012&quot;,&quot;URL&quot;:&quot;https://reference-global.com/download/article/10.2478/crdj-2024-0012.pdf&quot;,&quot;issued&quot;:{&quot;date-parts&quot;:[[2024]]},&quot;issue&quot;:&quot;2&quot;,&quot;volume&quot;:&quot;5&quot;,&quot;container-title-short&quot;:&quot;&quot;},&quot;isTemporary&quot;:false}]},{&quot;citationID&quot;:&quot;MENDELEY_CITATION_b0a0f55c-7194-44a3-81a9-1aeba7040c9c&quot;,&quot;properties&quot;:{&quot;noteIndex&quot;:0},&quot;isEdited&quot;:false,&quot;manualOverride&quot;:{&quot;isManuallyOverridden&quot;:true,&quot;citeprocText&quot;:&quot;(Urumutta et al., 2024)&quot;,&quot;manualOverrideText&quot;:&quot;Urumutta et al. (2024)&quot;},&quot;citationTag&quot;:&quot;MENDELEY_CITATION_v3_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&quot;,&quot;citationItems&quot;:[{&quot;id&quot;:&quot;17e74a1e-7404-3751-b1dc-69768f7a0619&quot;,&quot;itemData&quot;:{&quot;type&quot;:&quot;article-journal&quot;,&quot;id&quot;:&quot;17e74a1e-7404-3751-b1dc-69768f7a0619&quot;,&quot;title&quot;:&quot;Deciphering the dilemma: The surprising impact of QR code menus on diminishing customer loyalty&quot;,&quot;author&quot;:[{&quot;family&quot;:&quot;Urumutta&quot;,&quot;given&quot;:&quot;Ganga&quot;,&quot;parse-names&quot;:false,&quot;dropping-particle&quot;:&quot;&quot;,&quot;non-dropping-particle&quot;:&quot;&quot;},{&quot;family&quot;:&quot;Boman&quot;,&quot;given&quot;:&quot;Laura&quot;,&quot;parse-names&quot;:false,&quot;dropping-particle&quot;:&quot;&quot;,&quot;non-dropping-particle&quot;:&quot;&quot;},{&quot;family&quot;:&quot;Lefevre&quot;,&quot;given&quot;:&quot;Sarah&quot;,&quot;parse-names&quot;:false,&quot;dropping-particle&quot;:&quot;&quot;,&quot;non-dropping-particle&quot;:&quot;&quot;}],&quot;container-title&quot;:&quot;Journal of Hospitality and Tourism Management&quot;,&quot;accessed&quot;:{&quot;date-parts&quot;:[[2026,5,7]]},&quot;DOI&quot;:&quot;10.1016/j.jhtm.2024.10.006&quot;,&quot;URL&quot;:&quot;https://www.sciencedirect.com/science/article/abs/pii/S1447677024001190&quot;,&quot;issued&quot;:{&quot;date-parts&quot;:[[2024]]},&quot;issue&quot;:&quot;1&quot;,&quot;volume&quot;:&quot;61&quot;,&quot;container-title-short&quot;:&quot;&quot;},&quot;isTemporary&quot;:false}]},{&quot;citationID&quot;:&quot;MENDELEY_CITATION_08c1d68a-5811-41dc-b2ef-c6d71b93e287&quot;,&quot;properties&quot;:{&quot;noteIndex&quot;:0},&quot;isEdited&quot;:false,&quot;manualOverride&quot;:{&quot;isManuallyOverridden&quot;:true,&quot;citeprocText&quot;:&quot;(Tupac et al., 2023)&quot;,&quot;manualOverrideText&quot;:&quot;Tupac et al. (2023)&quot;},&quot;citationTag&quot;:&quot;MENDELEY_CITATION_v3_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&quot;,&quot;citationItems&quot;:[{&quot;id&quot;:&quot;8e8cf506-2cc3-32fd-98f5-cc7beaa83eff&quot;,&quot;itemData&quot;:{&quot;type&quot;:&quot;article-journal&quot;,&quot;id&quot;:&quot;8e8cf506-2cc3-32fd-98f5-cc7beaa83eff&quot;,&quot;title&quot;:&quot;Digital marketing and customer orientation as predictors of sustainability in tourism SMES&quot;,&quot;author&quot;:[{&quot;family&quot;:&quot;Tupac&quot;,&quot;given&quot;:&quot;Nancy&quot;,&quot;parse-names&quot;:false,&quot;dropping-particle&quot;:&quot;&quot;,&quot;non-dropping-particle&quot;:&quot;&quot;},{&quot;family&quot;:&quot;Haro&quot;,&quot;given&quot;:&quot;Karla&quot;,&quot;parse-names&quot;:false,&quot;dropping-particle&quot;:&quot;&quot;,&quot;non-dropping-particle&quot;:&quot;&quot;},{&quot;family&quot;:&quot;Díaz&quot;,&quot;given&quot;:&quot;Robin&quot;,&quot;parse-names&quot;:false,&quot;dropping-particle&quot;:&quot;&quot;,&quot;non-dropping-particle&quot;:&quot;&quot;}],&quot;container-title&quot;:&quot;Business Perspectives&quot;,&quot;accessed&quot;:{&quot;date-parts&quot;:[[2026,5,7]]},&quot;DOI&quot;:&quot;10.21511/im.20(1).2024.14&quot;,&quot;URL&quot;:&quot;https://businessperspectives.org/index.php/journals/innovative-marketing/issue-448/digital-marketing-and-customer-orientation-as-predictors-of-sustainability-in-tourism-smes&quot;,&quot;issued&quot;:{&quot;date-parts&quot;:[[2023]]},&quot;issue&quot;:&quot;1&quot;,&quot;volume&quot;:&quot;20&quot;,&quot;container-title-short&quot;:&quot;&quot;},&quot;isTemporary&quot;:false}]},{&quot;citationID&quot;:&quot;MENDELEY_CITATION_be7df413-305d-468e-bde8-ab44b7f1d126&quot;,&quot;properties&quot;:{&quot;noteIndex&quot;:0},&quot;isEdited&quot;:false,&quot;manualOverride&quot;:{&quot;isManuallyOverridden&quot;:true,&quot;citeprocText&quot;:&quot;(Veseli et al., 2025)&quot;,&quot;manualOverrideText&quot;:&quot;Veseli et al. (2025)&quot;},&quot;citationTag&quot;:&quot;MENDELEY_CITATION_v3_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&quot;,&quot;citationItems&quot;:[{&quot;id&quot;:&quot;74ac962f-690a-33f7-a9a4-3f34896b199c&quot;,&quot;itemData&quot;:{&quot;type&quot;:&quot;article-journal&quot;,&quot;id&quot;:&quot;74ac962f-690a-33f7-a9a4-3f34896b199c&quot;,&quot;title&quot;:&quot;The Impact of Digital Marketing on Promotion and Sustainable Tourism Development&quot;,&quot;author&quot;:[{&quot;family&quot;:&quot;Veseli&quot;,&quot;given&quot;:&quot;Artan&quot;,&quot;parse-names&quot;:false,&quot;dropping-particle&quot;:&quot;&quot;,&quot;non-dropping-particle&quot;:&quot;&quot;},{&quot;family&quot;:&quot;Bytyqi&quot;,&quot;given&quot;:&quot;Leureta&quot;,&quot;parse-names&quot;:false,&quot;dropping-particle&quot;:&quot;&quot;,&quot;non-dropping-particle&quot;:&quot;&quot;},{&quot;family&quot;:&quot;Bajraktari&quot;,&quot;given&quot;:&quot;Agron&quot;,&quot;parse-names&quot;:false,&quot;dropping-particle&quot;:&quot;&quot;,&quot;non-dropping-particle&quot;:&quot;&quot;}],&quot;container-title&quot;:&quot;Tourism and Hospitality&quot;,&quot;accessed&quot;:{&quot;date-parts&quot;:[[2026,5,7]]},&quot;DOI&quot;:&quot;10.3390/tourhosp6020056&quot;,&quot;URL&quot;:&quot;https://www.mdpi.com/2673-5768/6/2/56&quot;,&quot;issued&quot;:{&quot;date-parts&quot;:[[2025]]},&quot;issue&quot;:&quot;2&quot;,&quot;volume&quot;:&quot;6&quot;,&quot;container-title-short&quot;:&quot;&quot;},&quot;isTemporary&quot;:false}]},{&quot;citationID&quot;:&quot;MENDELEY_CITATION_d65729df-5994-4502-a989-b063c6cc26c3&quot;,&quot;properties&quot;:{&quot;noteIndex&quot;:0},&quot;isEdited&quot;:false,&quot;manualOverride&quot;:{&quot;isManuallyOverridden&quot;:true,&quot;citeprocText&quot;:&quot;(Ahmad et al., 2024)&quot;,&quot;manualOverrideText&quot;:&quot;Ahmad et al. (2024)&quot;},&quot;citationTag&quot;:&quot;MENDELEY_CITATION_v3_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&quot;,&quot;citationItems&quot;:[{&quot;id&quot;:&quot;770dd98b-0795-3fbf-91ca-80c67b0977c8&quot;,&quot;itemData&quot;:{&quot;type&quot;:&quot;article-journal&quot;,&quot;id&quot;:&quot;770dd98b-0795-3fbf-91ca-80c67b0977c8&quot;,&quot;title&quot;:&quot;The Impact of Digital Marketing on the Performance of SMEs: An Analytical Study in Light of Modern Digital Transformations&quot;,&quot;author&quot;:[{&quot;family&quot;:&quot;Ahmad&quot;,&quot;given&quot;:&quot;Abdel&quot;,&quot;parse-names&quot;:false,&quot;dropping-particle&quot;:&quot;&quot;,&quot;non-dropping-particle&quot;:&quot;&quot;},{&quot;family&quot;:&quot;Atieh&quot;,&quot;given&quot;:&quot;Ahmad&quot;,&quot;parse-names&quot;:false,&quot;dropping-particle&quot;:&quot;&quot;,&quot;non-dropping-particle&quot;:&quot;&quot;},{&quot;family&quot;:&quot;Izzat&quot;,&quot;given&quot;:&quot;Mahmoud&quot;,&quot;parse-names&quot;:false,&quot;dropping-particle&quot;:&quot;&quot;,&quot;non-dropping-particle&quot;:&quot;&quot;},{&quot;family&quot;:&quot;Abu&quot;,&quot;given&quot;:&quot;Alhareth&quot;,&quot;parse-names&quot;:false,&quot;dropping-particle&quot;:&quot;&quot;,&quot;non-dropping-particle&quot;:&quot;&quot;},{&quot;family&quot;:&quot;Fathi&quot;,&quot;given&quot;:&quot;Ahmad&quot;,&quot;parse-names&quot;:false,&quot;dropping-particle&quot;:&quot;&quot;,&quot;non-dropping-particle&quot;:&quot;&quot;},{&quot;family&quot;:&quot;Saleh&quot;,&quot;given&quot;:&quot;Abdelaziz&quot;,&quot;parse-names&quot;:false,&quot;dropping-particle&quot;:&quot;&quot;,&quot;non-dropping-particle&quot;:&quot;&quot;}],&quot;container-title&quot;:&quot;Sustainability&quot;,&quot;container-title-short&quot;:&quot;Sustainability&quot;,&quot;accessed&quot;:{&quot;date-parts&quot;:[[2026,5,7]]},&quot;DOI&quot;:&quot;10.3390/su16198667&quot;,&quot;URL&quot;:&quot;https://www.mdpi.com/2071-1050/16/19/8667&quot;,&quot;issued&quot;:{&quot;date-parts&quot;:[[2024]]},&quot;issue&quot;:&quot;19&quot;,&quot;volume&quot;:&quot;16&quot;},&quot;isTemporary&quot;:false}]},{&quot;citationID&quot;:&quot;MENDELEY_CITATION_43820ffa-6c0a-4e0a-8cb7-3368ef2103dd&quot;,&quot;properties&quot;:{&quot;noteIndex&quot;:0},&quot;isEdited&quot;:false,&quot;manualOverride&quot;:{&quot;isManuallyOverridden&quot;:true,&quot;citeprocText&quot;:&quot;(Nurbaiti et al., 2024)&quot;,&quot;manualOverrideText&quot;:&quot;Nurbaiti et al. (2024)&quot;},&quot;citationTag&quot;:&quot;MENDELEY_CITATION_v3_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&quot;,&quot;citationItems&quot;:[{&quot;id&quot;:&quot;1abffc77-446c-3502-b645-2fc25997528a&quot;,&quot;itemData&quot;:{&quot;type&quot;:&quot;article-journal&quot;,&quot;id&quot;:&quot;1abffc77-446c-3502-b645-2fc25997528a&quot;,&quot;title&quot;:&quot;Examining how digital marketing affects the development of the tourism industry&quot;,&quot;author&quot;:[{&quot;family&quot;:&quot;Nurbaiti&quot;,&quot;given&quot;:&quot;Dewi&quot;,&quot;parse-names&quot;:false,&quot;dropping-particle&quot;:&quot;&quot;,&quot;non-dropping-particle&quot;:&quot;&quot;},{&quot;family&quot;:&quot;Yulius&quot;,&quot;given&quot;:&quot;Yudi&quot;,&quot;parse-names&quot;:false,&quot;dropping-particle&quot;:&quot;&quot;,&quot;non-dropping-particle&quot;:&quot;&quot;},{&quot;family&quot;:&quot;Limakrisna&quot;,&quot;given&quot;:&quot;&quot;,&quot;parse-names&quot;:false,&quot;dropping-particle&quot;:&quot;&quot;,&quot;non-dropping-particle&quot;:&quot;&quot;}],&quot;container-title&quot;:&quot;Environmental Science, Engineering and Management&quot;,&quot;accessed&quot;:{&quot;date-parts&quot;:[[2026,5,7]]},&quot;URL&quot;:&quot;https://www.procedia-esem.eu/pdf/issues/2024/no2/28_Nurbaiti_24.pdf&quot;,&quot;issued&quot;:{&quot;date-parts&quot;:[[2024]]},&quot;issue&quot;:&quot;2&quot;,&quot;volume&quot;:&quot;11&quot;,&quot;container-title-short&quot;:&quot;&quot;},&quot;isTemporary&quot;:false}]},{&quot;citationID&quot;:&quot;MENDELEY_CITATION_a39153f4-2eb0-4164-9c57-0386ad5edcf8&quot;,&quot;properties&quot;:{&quot;noteIndex&quot;:0},&quot;isEdited&quot;:false,&quot;manualOverride&quot;:{&quot;isManuallyOverridden&quot;:true,&quot;citeprocText&quot;:&quot;(Wang et al., 2023)&quot;,&quot;manualOverrideText&quot;:&quot;Wang et al. (2023)&quot;},&quot;citationTag&quot;:&quot;MENDELEY_CITATION_v3_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&quot;,&quot;citationItems&quot;:[{&quot;id&quot;:&quot;d333dd5e-832c-3e4c-a614-cd975db3a326&quot;,&quot;itemData&quot;:{&quot;type&quot;:&quot;article-journal&quot;,&quot;id&quot;:&quot;d333dd5e-832c-3e4c-a614-cd975db3a326&quot;,&quot;title&quot;:&quot;The effects of online tourism information quality on conative destination image: The mediating role of resonance&quot;,&quot;author&quot;:[{&quot;family&quot;:&quot;Wang&quot;,&quot;given&quot;:&quot;Xueyi&quot;,&quot;parse-names&quot;:false,&quot;dropping-particle&quot;:&quot;&quot;,&quot;non-dropping-particle&quot;:&quot;&quot;},{&quot;family&quot;:&quot;Wang&quot;,&quot;given&quot;:&quot;Xi&quot;,&quot;parse-names&quot;:false,&quot;dropping-particle&quot;:&quot;&quot;,&quot;non-dropping-particle&quot;:&quot;&quot;},{&quot;family&quot;:&quot;Wai&quot;,&quot;given&quot;:&quot;Ivan&quot;,&quot;parse-names&quot;:false,&quot;dropping-particle&quot;:&quot;&quot;,&quot;non-dropping-particle&quot;:&quot;&quot;}],&quot;container-title&quot;:&quot;Sec. Organizational Psychology&quot;,&quot;accessed&quot;:{&quot;date-parts&quot;:[[2026,5,7]]},&quot;DOI&quot;:&quot;10.3389/fpsyg.2023.1140519&quot;,&quot;URL&quot;:&quot;https://www.frontiersin.org/journals/psychology/articles/10.3389/fpsyg.2023.1140519/full&quot;,&quot;issued&quot;:{&quot;date-parts&quot;:[[2023]]},&quot;issue&quot;:&quot;1&quot;,&quot;volume&quot;:&quot;14&quot;,&quot;container-title-short&quot;:&quot;&quot;},&quot;isTemporary&quot;:false}]},{&quot;citationID&quot;:&quot;MENDELEY_CITATION_814d45e7-2cef-4368-ac00-179cf63131c8&quot;,&quot;properties&quot;:{&quot;noteIndex&quot;:0},&quot;isEdited&quot;:false,&quot;manualOverride&quot;:{&quot;isManuallyOverridden&quot;:true,&quot;citeprocText&quot;:&quot;(Berhanu &amp;#38; Raj, 2024)&quot;,&quot;manualOverrideText&quot;:&quot;Berhanu &amp; Raj (2024)&quot;},&quot;citationTag&quot;:&quot;MENDELEY_CITATION_v3_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&quot;,&quot;citationItems&quot;:[{&quot;id&quot;:&quot;3c624d71-61a5-3e71-89e5-e893793149f9&quot;,&quot;itemData&quot;:{&quot;type&quot;:&quot;article-journal&quot;,&quot;id&quot;:&quot;3c624d71-61a5-3e71-89e5-e893793149f9&quot;,&quot;title&quot;:&quot;The role of social media marketing in Ethiopian tourism and hospitality organizations: Applying the unified theory of acceptance and use of technology model&quot;,&quot;author&quot;:[{&quot;family&quot;:&quot;Berhanu&quot;,&quot;given&quot;:&quot;Kassegn&quot;,&quot;parse-names&quot;:false,&quot;dropping-particle&quot;:&quot;&quot;,&quot;non-dropping-particle&quot;:&quot;&quot;},{&quot;family&quot;:&quot;Raj&quot;,&quot;given&quot;:&quot;Sahil&quot;,&quot;parse-names&quot;:false,&quot;dropping-particle&quot;:&quot;&quot;,&quot;non-dropping-particle&quot;:&quot;&quot;}],&quot;container-title&quot;:&quot;Cogent Social Sciences&quot;,&quot;container-title-short&quot;:&quot;Cogent Soc. Sci.&quot;,&quot;accessed&quot;:{&quot;date-parts&quot;:[[2026,5,7]]},&quot;DOI&quot;:&quot;10.1080/23311886.2024.2318866&quot;,&quot;URL&quot;:&quot;https://www.tandfonline.com/doi/full/10.1080/23311886.2024.2318866&quot;,&quot;issued&quot;:{&quot;date-parts&quot;:[[2024]]},&quot;issue&quot;:&quot;1&quot;,&quot;volume&quot;:&quot;10&quot;},&quot;isTemporary&quot;:false}]},{&quot;citationID&quot;:&quot;MENDELEY_CITATION_17507613-75ba-4953-ba2b-9e3df776dc78&quot;,&quot;properties&quot;:{&quot;noteIndex&quot;:0},&quot;isEdited&quot;:false,&quot;manualOverride&quot;:{&quot;isManuallyOverridden&quot;:true,&quot;citeprocText&quot;:&quot;(Abbasi et al., 2023)&quot;,&quot;manualOverrideText&quot;:&quot;Abbasi et al. (2023)&quot;},&quot;citationTag&quot;:&quot;MENDELEY_CITATION_v3_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&quot;,&quot;citationItems&quot;:[{&quot;id&quot;:&quot;4619c5c3-ca4e-3c08-ba2b-477a6c6d7772&quot;,&quot;itemData&quot;:{&quot;type&quot;:&quot;article-journal&quot;,&quot;id&quot;:&quot;4619c5c3-ca4e-3c08-ba2b-477a6c6d7772&quot;,&quot;title&quot;:&quot;Investigating the impact of social media images’ value, consumer engagement, and involvement on eWOM of a tourism destination: A transmittal mediation approach&quot;,&quot;author&quot;:[{&quot;family&quot;:&quot;Abbasi&quot;,&quot;given&quot;:&quot;Amir&quot;,&quot;parse-names&quot;:false,&quot;dropping-particle&quot;:&quot;&quot;,&quot;non-dropping-particle&quot;:&quot;&quot;},{&quot;family&quot;:&quot;Tsiotsou&quot;,&quot;given&quot;:&quot;Rodoula&quot;,&quot;parse-names&quot;:false,&quot;dropping-particle&quot;:&quot;&quot;,&quot;non-dropping-particle&quot;:&quot;&quot;},{&quot;family&quot;:&quot;Hussain&quot;,&quot;given&quot;:&quot;Khalil&quot;,&quot;parse-names&quot;:false,&quot;dropping-particle&quot;:&quot;&quot;,&quot;non-dropping-particle&quot;:&quot;&quot;},{&quot;family&quot;:&quot;Ahmad&quot;,&quot;given&quot;:&quot;Raouf&quot;,&quot;parse-names&quot;:false,&quot;dropping-particle&quot;:&quot;&quot;,&quot;non-dropping-particle&quot;:&quot;&quot;},{&quot;family&quot;:&quot;Hooi&quot;,&quot;given&quot;:&quot;Ding&quot;,&quot;parse-names&quot;:false,&quot;dropping-particle&quot;:&quot;&quot;,&quot;non-dropping-particle&quot;:&quot;&quot;}],&quot;container-title&quot;:&quot;Journal of Retailing and Consumer Services&quot;,&quot;accessed&quot;:{&quot;date-parts&quot;:[[2026,5,7]]},&quot;DOI&quot;:&quot;10.1016/j.jretconser.2022.103231&quot;,&quot;URL&quot;:&quot;https://www.sciencedirect.com/science/article/abs/pii/S0969698922003241&quot;,&quot;issued&quot;:{&quot;date-parts&quot;:[[2023]]},&quot;issue&quot;:&quot;1&quot;,&quot;volume&quot;:&quot;71&quot;,&quot;container-title-short&quot;:&quot;&quot;},&quot;isTemporary&quot;:false}]},{&quot;citationID&quot;:&quot;MENDELEY_CITATION_0d403726-431a-459c-8b18-86ca587b2416&quot;,&quot;properties&quot;:{&quot;noteIndex&quot;:0},&quot;isEdited&quot;:false,&quot;manualOverride&quot;:{&quot;isManuallyOverridden&quot;:true,&quot;citeprocText&quot;:&quot;(G. Wu &amp;#38; Ding, 2023)&quot;,&quot;manualOverrideText&quot;:&quot;G. Wu &amp; Ding (2023)&quot;},&quot;citationTag&quot;:&quot;MENDELEY_CITATION_v3_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&quot;,&quot;citationItems&quot;:[{&quot;id&quot;:&quot;2d19abb1-881a-3d0b-905b-ad3555de8262&quot;,&quot;itemData&quot;:{&quot;type&quot;:&quot;article-journal&quot;,&quot;id&quot;:&quot;2d19abb1-881a-3d0b-905b-ad3555de8262&quot;,&quot;title&quot;:&quot;Which type of tourism short video content inspires potential tourists to travel&quot;,&quot;author&quot;:[{&quot;family&quot;:&quot;Wu&quot;,&quot;given&quot;:&quot;Guihua&quot;,&quot;parse-names&quot;:false,&quot;dropping-particle&quot;:&quot;&quot;,&quot;non-dropping-particle&quot;:&quot;&quot;},{&quot;family&quot;:&quot;Ding&quot;,&quot;given&quot;:&quot;Xinyi&quot;,&quot;parse-names&quot;:false,&quot;dropping-particle&quot;:&quot;&quot;,&quot;non-dropping-particle&quot;:&quot;&quot;}],&quot;container-title&quot;:&quot;Sec. Environmental Psychology&quot;,&quot;accessed&quot;:{&quot;date-parts&quot;:[[2026,5,7]]},&quot;DOI&quot;:&quot;10.3389/fpsyg.2023.1086516&quot;,&quot;URL&quot;:&quot;https://www.frontiersin.org/journals/psychology/articles/10.3389/fpsyg.2023.1086516/full&quot;,&quot;issued&quot;:{&quot;date-parts&quot;:[[2023]]},&quot;issue&quot;:&quot;1&quot;,&quot;volume&quot;:&quot;14&quot;,&quot;container-title-short&quot;:&quot;&quot;},&quot;isTemporary&quot;:false}]},{&quot;citationID&quot;:&quot;MENDELEY_CITATION_8602a8ba-fc1a-4c5d-98b1-1d84226252b4&quot;,&quot;properties&quot;:{&quot;noteIndex&quot;:0},&quot;isEdited&quot;:false,&quot;manualOverride&quot;:{&quot;isManuallyOverridden&quot;:true,&quot;citeprocText&quot;:&quot;(Ionescu &amp;#38; Sarbu, 2024)&quot;,&quot;manualOverrideText&quot;:&quot;Ionescu &amp; Sarbu (2024)&quot;},&quot;citationTag&quot;:&quot;MENDELEY_CITATION_v3_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&quot;,&quot;citationItems&quot;:[{&quot;id&quot;:&quot;a9b534e1-c68f-3a01-ad0b-90b277e90717&quot;,&quot;itemData&quot;:{&quot;type&quot;:&quot;article-journal&quot;,&quot;id&quot;:&quot;a9b534e1-c68f-3a01-ad0b-90b277e90717&quot;,&quot;title&quot;:&quot;Exploring the Impact of Smart Technologies on the Tourism Industry&quot;,&quot;author&quot;:[{&quot;family&quot;:&quot;Ionescu&quot;,&quot;given&quot;:&quot;Ana&quot;,&quot;parse-names&quot;:false,&quot;dropping-particle&quot;:&quot;&quot;,&quot;non-dropping-particle&quot;:&quot;&quot;},{&quot;family&quot;:&quot;Sarbu&quot;,&quot;given&quot;:&quot;Flavius&quot;,&quot;parse-names&quot;:false,&quot;dropping-particle&quot;:&quot;&quot;,&quot;non-dropping-particle&quot;:&quot;&quot;}],&quot;container-title&quot;:&quot;Sustainability&quot;,&quot;container-title-short&quot;:&quot;Sustainability&quot;,&quot;accessed&quot;:{&quot;date-parts&quot;:[[2026,5,7]]},&quot;DOI&quot;:&quot;10.3390/su16083318&quot;,&quot;URL&quot;:&quot;https://www.mdpi.com/2071-1050/16/8/3318&quot;,&quot;issued&quot;:{&quot;date-parts&quot;:[[2024]]},&quot;issue&quot;:&quot;8&quot;,&quot;volume&quot;:&quot;16&quot;},&quot;isTemporary&quot;:false}]},{&quot;citationID&quot;:&quot;MENDELEY_CITATION_41d05886-8b32-4be4-81cf-bc1eb2b7ac1f&quot;,&quot;properties&quot;:{&quot;noteIndex&quot;:0},&quot;isEdited&quot;:false,&quot;manualOverride&quot;:{&quot;isManuallyOverridden&quot;:true,&quot;citeprocText&quot;:&quot;(Yin et al., 2024)&quot;,&quot;manualOverrideText&quot;:&quot;Yin et al. (2024)&quot;},&quot;citationTag&quot;:&quot;MENDELEY_CITATION_v3_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&quot;,&quot;citationItems&quot;:[{&quot;id&quot;:&quot;2685e9b3-e941-3725-832c-9a2348cf9f54&quot;,&quot;itemData&quot;:{&quot;type&quot;:&quot;article-journal&quot;,&quot;id&quot;:&quot;2685e9b3-e941-3725-832c-9a2348cf9f54&quot;,&quot;title&quot;:&quot;What Impacts Tourists’ Co-Creation Experiences in Smart Tourism Destinations? A Mixed Methods Research from Four Chinese Smart Tourism Destinations&quot;,&quot;author&quot;:[{&quot;family&quot;:&quot;Yin&quot;,&quot;given&quot;:&quot;Yue&quot;,&quot;parse-names&quot;:false,&quot;dropping-particle&quot;:&quot;&quot;,&quot;non-dropping-particle&quot;:&quot;&quot;},{&quot;family&quot;:&quot;Gao&quot;,&quot;given&quot;:&quot;Junjie&quot;,&quot;parse-names&quot;:false,&quot;dropping-particle&quot;:&quot;&quot;,&quot;non-dropping-particle&quot;:&quot;&quot;},{&quot;family&quot;:&quot;Pan&quot;,&quot;given&quot;:&quot;Youngwan&quot;,&quot;parse-names&quot;:false,&quot;dropping-particle&quot;:&quot;&quot;,&quot;non-dropping-particle&quot;:&quot;&quot;}],&quot;container-title&quot;:&quot;Tourism and Hospitality&quot;,&quot;accessed&quot;:{&quot;date-parts&quot;:[[2026,5,7]]},&quot;DOI&quot;:&quot;10.3390/tourhosp5040074&quot;,&quot;URL&quot;:&quot;https://www.mdpi.com/2673-5768/5/4/74&quot;,&quot;issued&quot;:{&quot;date-parts&quot;:[[2024]]},&quot;issue&quot;:&quot;4&quot;,&quot;volume&quot;:&quot;5&quot;,&quot;container-title-short&quot;:&quot;&quot;},&quot;isTemporary&quot;:false}]},{&quot;citationID&quot;:&quot;MENDELEY_CITATION_1805d198-d968-4807-b1df-15eff3944b28&quot;,&quot;properties&quot;:{&quot;noteIndex&quot;:0},&quot;isEdited&quot;:false,&quot;manualOverride&quot;:{&quot;isManuallyOverridden&quot;:true,&quot;citeprocText&quot;:&quot;(Koo et al., 2025)&quot;,&quot;manualOverrideText&quot;:&quot;Koo et al. (2025)&quot;},&quot;citationTag&quot;:&quot;MENDELEY_CITATION_v3_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&quot;,&quot;citationItems&quot;:[{&quot;id&quot;:&quot;c0c91825-05dd-3d82-934f-b60b780a63a2&quot;,&quot;itemData&quot;:{&quot;type&quot;:&quot;article-journal&quot;,&quot;id&quot;:&quot;c0c91825-05dd-3d82-934f-b60b780a63a2&quot;,&quot;title&quot;:&quot;Assessing the interplay of trust dynamics, personalization, ethical AI practices, and tourist behavior in the adoption of AI-driven smart tourism technologies&quot;,&quot;author&quot;:[{&quot;family&quot;:&quot;Koo&quot;,&quot;given&quot;:&quot;Inhyouk&quot;,&quot;parse-names&quot;:false,&quot;dropping-particle&quot;:&quot;&quot;,&quot;non-dropping-particle&quot;:&quot;&quot;},{&quot;family&quot;:&quot;Zaman&quot;,&quot;given&quot;:&quot;Umer&quot;,&quot;parse-names&quot;:false,&quot;dropping-particle&quot;:&quot;&quot;,&quot;non-dropping-particle&quot;:&quot;&quot;},{&quot;family&quot;:&quot;Ha&quot;,&quot;given&quot;:&quot;Hojung&quot;,&quot;parse-names&quot;:false,&quot;dropping-particle&quot;:&quot;&quot;,&quot;non-dropping-particle&quot;:&quot;&quot;},{&quot;family&quot;:&quot;Nawaz&quot;,&quot;given&quot;:&quot;Shahid&quot;,&quot;parse-names&quot;:false,&quot;dropping-particle&quot;:&quot;&quot;,&quot;non-dropping-particle&quot;:&quot;&quot;}],&quot;container-title&quot;:&quot;Journal of Open Innovation: Technology, Market, and Complexity&quot;,&quot;accessed&quot;:{&quot;date-parts&quot;:[[2026,5,7]]},&quot;DOI&quot;:&quot;10.1016/j.joitmc.2024.100455&quot;,&quot;URL&quot;:&quot;https://www.sciencedirect.com/science/article/pii/S219985312400249X&quot;,&quot;issued&quot;:{&quot;date-parts&quot;:[[2025]]},&quot;issue&quot;:&quot;1&quot;,&quot;volume&quot;:&quot;11&quot;,&quot;container-title-short&quot;:&quot;&quot;},&quot;isTemporary&quot;:false}]},{&quot;citationID&quot;:&quot;MENDELEY_CITATION_55072c3c-367d-4846-81bc-d8af8b04f9c1&quot;,&quot;properties&quot;:{&quot;noteIndex&quot;:0},&quot;isEdited&quot;:false,&quot;manualOverride&quot;:{&quot;isManuallyOverridden&quot;:true,&quot;citeprocText&quot;:&quot;(Zeqiri et al., 2025)&quot;,&quot;manualOverrideText&quot;:&quot;Zeqiri et al. (2025)&quot;},&quot;citationTag&quot;:&quot;MENDELEY_CITATION_v3_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&quot;,&quot;citationItems&quot;:[{&quot;id&quot;:&quot;b748a4eb-efb0-3def-aab9-9e6e9f136f54&quot;,&quot;itemData&quot;:{&quot;type&quot;:&quot;article-journal&quot;,&quot;id&quot;:&quot;b748a4eb-efb0-3def-aab9-9e6e9f136f54&quot;,&quot;title&quot;:&quot;The Role of Digital Tourism Platforms in Advancing Sustainable Development Goals in the Industry 4.0 Era&quot;,&quot;author&quot;:[{&quot;family&quot;:&quot;Zeqiri&quot;,&quot;given&quot;:&quot;Adelina&quot;,&quot;parse-names&quot;:false,&quot;dropping-particle&quot;:&quot;&quot;,&quot;non-dropping-particle&quot;:&quot;&quot;},{&quot;family&quot;:&quot;Youssef&quot;,&quot;given&quot;:&quot;Adel&quot;,&quot;parse-names&quot;:false,&quot;dropping-particle&quot;:&quot;&quot;,&quot;non-dropping-particle&quot;:&quot;&quot;},{&quot;family&quot;:&quot;Maherzi&quot;,&quot;given&quot;:&quot;Teja&quot;,&quot;parse-names&quot;:false,&quot;dropping-particle&quot;:&quot;&quot;,&quot;non-dropping-particle&quot;:&quot;&quot;}],&quot;container-title&quot;:&quot;Sustainability&quot;,&quot;container-title-short&quot;:&quot;Sustainability&quot;,&quot;accessed&quot;:{&quot;date-parts&quot;:[[2026,5,7]]},&quot;DOI&quot;:&quot;10.3390/su17083482&quot;,&quot;URL&quot;:&quot;https://www.mdpi.com/2071-1050/17/8/3482&quot;,&quot;issued&quot;:{&quot;date-parts&quot;:[[2025]]},&quot;issue&quot;:&quot;8&quot;,&quot;volume&quot;:&quot;17&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Cro23</b:Tag>
    <b:SourceType>JournalArticle</b:SourceType>
    <b:Guid>{24C3A0C2-0563-4FD4-87A6-F03DD54D5E56}</b:Guid>
    <b:Title>Artificial intelligence in higher education: The state of the field.</b:Title>
    <b:Year>2023</b:Year>
    <b:JournalName>International Journal of Educational Technology in Higher Education</b:JournalName>
    <b:Pages>2-22</b:Pages>
    <b:Author>
      <b:Author>
        <b:NameList>
          <b:Person>
            <b:Last>Crompton</b:Last>
            <b:First>H.</b:First>
          </b:Person>
          <b:Person>
            <b:Last>Burke</b:Last>
            <b:First>D.</b:First>
          </b:Person>
        </b:NameList>
      </b:Author>
    </b:Author>
    <b:Volume>20</b:Volume>
    <b:Issue>1</b:Issue>
    <b:DOI>https://doi.org/10.1186/s41239-023-00392-8</b:DOI>
    <b:RefOrder>1</b:RefOrder>
  </b:Source>
  <b:Source>
    <b:Tag>Cha23</b:Tag>
    <b:SourceType>JournalArticle</b:SourceType>
    <b:Guid>{8D62F971-0560-4EE9-8E87-30EE7244718A}</b:Guid>
    <b:Title>A comprehensive AI policy education framework for university teaching and learning.</b:Title>
    <b:JournalName>International Journal of Educational Technology in Higher Education</b:JournalName>
    <b:Year>2023</b:Year>
    <b:Pages>38</b:Pages>
    <b:Author>
      <b:Author>
        <b:NameList>
          <b:Person>
            <b:Last>Chan</b:Last>
            <b:First>C.</b:First>
          </b:Person>
        </b:NameList>
      </b:Author>
    </b:Author>
    <b:Volume>20</b:Volume>
    <b:Issue>1</b:Issue>
    <b:DOI>https://doi.org/10.1186/s41239-023-00392-8</b:DOI>
    <b:RefOrder>2</b:RefOrder>
  </b:Source>
  <b:Source>
    <b:Tag>Ard24</b:Tag>
    <b:SourceType>JournalArticle</b:SourceType>
    <b:Guid>{F93B7079-8E26-424F-ADF5-DED1A365000E}</b:Guid>
    <b:Author>
      <b:Author>
        <b:NameList>
          <b:Person>
            <b:Last>Ardisana</b:Last>
            <b:First>H.</b:First>
          </b:Person>
          <b:Person>
            <b:Last>Millet</b:Last>
            <b:First>B.</b:First>
          </b:Person>
        </b:NameList>
      </b:Author>
    </b:Author>
    <b:Title>Inteligencia Artificial (ChatGPT) en la educación universitaria: Realidad y consideraciones éticas</b:Title>
    <b:JournalName>hakiñan, Revista De Ciencias Sociales Y Humanidades.</b:JournalName>
    <b:Year>2024</b:Year>
    <b:Pages>299-316.</b:Pages>
    <b:Volume>25</b:Volume>
    <b:DOI>https://doi.org/10.37135/chk.002.25.13</b:DOI>
    <b:LCID>es-EC</b:LCID>
    <b:RefOrder>11</b:RefOrder>
  </b:Source>
  <b:Source>
    <b:Tag>Sué26</b:Tag>
    <b:SourceType>JournalArticle</b:SourceType>
    <b:Guid>{B45DD8D3-D74D-4348-9AB4-A1F27A1EEFB0}</b:Guid>
    <b:Author>
      <b:Author>
        <b:NameList>
          <b:Person>
            <b:Last>Suéscum</b:Last>
            <b:First>F.</b:First>
          </b:Person>
          <b:Person>
            <b:Last>Valdez</b:Last>
            <b:First>D.</b:First>
          </b:Person>
        </b:NameList>
      </b:Author>
    </b:Author>
    <b:Title>Ética en el uso de la inteligencia artificial en la educación superior: Estudio de caso en Universidades e Institutos Tecnológicos de Guayaquil</b:Title>
    <b:JournalName>Caminos De Investigación</b:JournalName>
    <b:Year>2026</b:Year>
    <b:Pages>85–97</b:Pages>
    <b:Volume>7</b:Volume>
    <b:Issue>(2.A)</b:Issue>
    <b:DOI>https://doi.org/10.59773/ci.v7i2.A.145</b:DOI>
    <b:RefOrder>12</b:RefOrder>
  </b:Source>
  <b:Source>
    <b:Tag>Yil26</b:Tag>
    <b:SourceType>JournalArticle</b:SourceType>
    <b:Guid>{19B1BCAC-7470-4047-A784-72750F6203ED}</b:Guid>
    <b:Author>
      <b:Author>
        <b:NameList>
          <b:Person>
            <b:Last>Yilmaz</b:Last>
            <b:First>A.</b:First>
          </b:Person>
        </b:NameList>
      </b:Author>
    </b:Author>
    <b:Title>The psychological mechanisms and behavioral determinants of academic integrity in the age of artificial intelligence</b:Title>
    <b:JournalName>Frontiers in Psychology</b:JournalName>
    <b:Year>2026</b:Year>
    <b:Volume>17</b:Volume>
    <b:DOI>https://doi.org/10.3389/fpsyg.2026.1853790</b:DOI>
    <b:RefOrder>3</b:RefOrder>
  </b:Source>
  <b:Source>
    <b:Tag>Cha26</b:Tag>
    <b:SourceType>JournalArticle</b:SourceType>
    <b:Guid>{2DDF1947-E4C4-4D55-8C46-22330524AEAB}</b:Guid>
    <b:Title>The cognitive impact of ChatGPT in higher education: A systematic review</b:Title>
    <b:JournalName>Computers and Education: Artificial Intelligence</b:JournalName>
    <b:Year>2026</b:Year>
    <b:Pages>100571</b:Pages>
    <b:Author>
      <b:Author>
        <b:NameList>
          <b:Person>
            <b:Last>Changyue</b:Last>
            <b:First>L.</b:First>
          </b:Person>
          <b:Person>
            <b:Last>Hang</b:Last>
            <b:First>C.</b:First>
          </b:Person>
          <b:Person>
            <b:Last>Serra</b:Last>
            <b:First>L.</b:First>
          </b:Person>
        </b:NameList>
      </b:Author>
    </b:Author>
    <b:Volume>10</b:Volume>
    <b:DOI>https://doi.org/10.1016/j.caeai.2026.100571</b:DOI>
    <b:RefOrder>4</b:RefOrder>
  </b:Source>
  <b:Source>
    <b:Tag>Lóp26</b:Tag>
    <b:SourceType>JournalArticle</b:SourceType>
    <b:Guid>{B711BC4A-C27B-4DE7-8FF0-FEA4A1007637}</b:Guid>
    <b:Title>Inteligencia artificial en la universidad: análisis de género de las perspectivas éticas y regulatorias en cinco escenarios internacionales</b:Title>
    <b:JournalName>Revista Electrónica De Tecnología Educativa</b:JournalName>
    <b:Year>2026</b:Year>
    <b:Pages>Art 1</b:Pages>
    <b:Author>
      <b:Author>
        <b:NameList>
          <b:Person>
            <b:Last>López</b:Last>
            <b:First>R.</b:First>
          </b:Person>
          <b:Person>
            <b:Last>George</b:Last>
            <b:First>C.</b:First>
          </b:Person>
          <b:Person>
            <b:Last>Sorhegui</b:Last>
            <b:First>R.</b:First>
          </b:Person>
          <b:Person>
            <b:Last>Sandoval</b:Last>
            <b:First>L.</b:First>
          </b:Person>
        </b:NameList>
      </b:Author>
    </b:Author>
    <b:Issue>96</b:Issue>
    <b:DOI>https://doi.org/10.21556/edutec.2026.96.4421</b:DOI>
    <b:RefOrder>5</b:RefOrder>
  </b:Source>
  <b:Source>
    <b:Tag>Mar26</b:Tag>
    <b:SourceType>JournalArticle</b:SourceType>
    <b:Guid>{AB5E9D6D-9B22-485C-A9EC-3544CA433CFF}</b:Guid>
    <b:Title>Inteligencia artificial generativa en la pedagogía universitaria. Revisión sistemática</b:Title>
    <b:JournalName>Alteridad</b:JournalName>
    <b:Year>2026</b:Year>
    <b:Pages>207-221</b:Pages>
    <b:Author>
      <b:Author>
        <b:NameList>
          <b:Person>
            <b:Last>Martínez</b:Last>
            <b:First>J.</b:First>
          </b:Person>
          <b:Person>
            <b:Last>Asprilla</b:Last>
            <b:First>V.</b:First>
          </b:Person>
          <b:Person>
            <b:Last>Montenegro</b:Last>
            <b:First>E.</b:First>
          </b:Person>
        </b:NameList>
      </b:Author>
    </b:Author>
    <b:Day>Martínez-Garcés, J., Asprilla-Castillo, V., &amp; Montenegro-Perafán, E. D</b:Day>
    <b:Volume>21</b:Volume>
    <b:Issue>2</b:Issue>
    <b:DOI>https://doi.org/10.17163/alt.v21n2.2026.03</b:DOI>
    <b:RefOrder>13</b:RefOrder>
  </b:Source>
  <b:Source>
    <b:Tag>Gal23</b:Tag>
    <b:SourceType>JournalArticle</b:SourceType>
    <b:Guid>{2717600A-8D1E-4C5A-87C9-1DEEED92EF2E}</b:Guid>
    <b:Author>
      <b:Author>
        <b:NameList>
          <b:Person>
            <b:Last>Gallent</b:Last>
            <b:First>C.</b:First>
          </b:Person>
          <b:Person>
            <b:Last>Zapata</b:Last>
            <b:First>A.</b:First>
          </b:Person>
          <b:Person>
            <b:Last>Ortego</b:Last>
            <b:First>J.</b:First>
          </b:Person>
        </b:NameList>
      </b:Author>
    </b:Author>
    <b:Title>El impacto de la inteligencia artificial generativa en educación superior: una mirada desde la ética y la integrid</b:Title>
    <b:JournalName>Relieve</b:JournalName>
    <b:Year>2023</b:Year>
    <b:Pages>Art.  M5</b:Pages>
    <b:Volume>29</b:Volume>
    <b:Issue>2</b:Issue>
    <b:DOI>https://doi.org/10.30827/relieve.v29i2.29134</b:DOI>
    <b:RefOrder>6</b:RefOrder>
  </b:Source>
  <b:Source>
    <b:Tag>Sán25</b:Tag>
    <b:SourceType>JournalArticle</b:SourceType>
    <b:Guid>{0AB6C045-2DBF-4F53-8FD2-044C87731F5F}</b:Guid>
    <b:Author>
      <b:Author>
        <b:NameList>
          <b:Person>
            <b:Last>Sánchez</b:Last>
            <b:First>N.</b:First>
          </b:Person>
          <b:Person>
            <b:Last>Michay</b:Last>
            <b:First>G.</b:First>
          </b:Person>
          <b:Person>
            <b:Last>Calderón</b:Last>
            <b:First>J.</b:First>
          </b:Person>
        </b:NameList>
      </b:Author>
    </b:Author>
    <b:Title>Inteligencia artificial generativa en educación superior: una revisión sistemática de literatura hispanohablante</b:Title>
    <b:JournalName>Espacios</b:JournalName>
    <b:Year>2025</b:Year>
    <b:Pages>14-25</b:Pages>
    <b:Volume>46</b:Volume>
    <b:Issue>6</b:Issue>
    <b:DOI>https://doi.org/10.48082/espacios-a25v46n06p02</b:DOI>
    <b:RefOrder>14</b:RefOrder>
  </b:Source>
  <b:Source>
    <b:Tag>PVá26</b:Tag>
    <b:SourceType>JournalArticle</b:SourceType>
    <b:Guid>{CD5A52E9-DD78-4E48-8CFC-C6D357A0F5F9}</b:Guid>
    <b:Author>
      <b:Author>
        <b:NameList>
          <b:Person>
            <b:Last>Vásquez</b:Last>
            <b:First>P.</b:First>
          </b:Person>
          <b:Person>
            <b:Last>Sánchez</b:Last>
            <b:First>I.</b:First>
          </b:Person>
          <b:Person>
            <b:Last>Murillo</b:Last>
            <b:First>M.</b:First>
          </b:Person>
          <b:Person>
            <b:Last>Barrionuevo</b:Last>
            <b:First>A.</b:First>
          </b:Person>
        </b:NameList>
      </b:Author>
    </b:Author>
    <b:Title>Resolución de problemas: la Inteligencia Artificial y su influencia en la metacognición de los aprendizajes, una revisión sistemática.</b:Title>
    <b:JournalName>Clío. Revista De Historia, Ciencias Humanas Y Pensamiento Crítico</b:JournalName>
    <b:Year>2026</b:Year>
    <b:Pages>1464-1510</b:Pages>
    <b:Volume>6</b:Volume>
    <b:Issue>12</b:Issue>
    <b:DOI>https://doi.org/10.5281/zenodo.20073901</b:DOI>
    <b:RefOrder>7</b:RefOrder>
  </b:Source>
  <b:Source>
    <b:Tag>Roj24</b:Tag>
    <b:SourceType>JournalArticle</b:SourceType>
    <b:Guid>{1E8A3FBF-4266-4329-AC9F-D950144EC0A8}</b:Guid>
    <b:Author>
      <b:Author>
        <b:NameList>
          <b:Person>
            <b:Last>Rojas</b:Last>
            <b:First>F.</b:First>
          </b:Person>
          <b:Person>
            <b:Last>Espinoza</b:Last>
            <b:First>J.</b:First>
          </b:Person>
          <b:Person>
            <b:Last>Mendoza</b:Last>
            <b:First>M.</b:First>
          </b:Person>
        </b:NameList>
      </b:Author>
    </b:Author>
    <b:Title>Inteligencia Artificial: Dependencia y la Afección del Pensamiento Crítico</b:Title>
    <b:JournalName>Ciencia Latina Revista Científica Multidisciplinar</b:JournalName>
    <b:Year>2024</b:Year>
    <b:Pages>12590-12608.</b:Pages>
    <b:Volume>4</b:Volume>
    <b:Issue>8</b:Issue>
    <b:DOI>https://doi.org/10.37811/cl_rcm.v8i4.13462</b:DOI>
    <b:RefOrder>15</b:RefOrder>
  </b:Source>
  <b:Source>
    <b:Tag>Sán251</b:Tag>
    <b:SourceType>JournalArticle</b:SourceType>
    <b:Guid>{1B8736FF-166E-4F18-B2FA-ACC55852E7C3}</b:Guid>
    <b:Author>
      <b:Author>
        <b:NameList>
          <b:Person>
            <b:Last>Sánchez</b:Last>
            <b:First>M.</b:First>
          </b:Person>
        </b:NameList>
      </b:Author>
    </b:Author>
    <b:Title>Pereza metacognitiva y descarga cognitiva en la era de la IA generativa: Riesgos y uso responsable</b:Title>
    <b:JournalName>Investigación en Educación Médica</b:JournalName>
    <b:Year>2025</b:Year>
    <b:Pages>6–9.</b:Pages>
    <b:Volume>14</b:Volume>
    <b:Issue>56</b:Issue>
    <b:DOI>https://doi.org/10.22201/fm.20075057e.2025.56.25743</b:DOI>
    <b:RefOrder>8</b:RefOrder>
  </b:Source>
  <b:Source>
    <b:Tag>Her26</b:Tag>
    <b:SourceType>JournalArticle</b:SourceType>
    <b:Guid>{9BC5C62F-D308-4037-B34B-3AA96D1338EC}</b:Guid>
    <b:Title>Carga y descarga cognitiva en la era de la inteligencia artificial: una propuesta</b:Title>
    <b:JournalName>Investigación En Educación Médica</b:JournalName>
    <b:Year>2026</b:Year>
    <b:Pages> 129–130. </b:Pages>
    <b:Author>
      <b:Author>
        <b:NameList>
          <b:Person>
            <b:Last>Herrera</b:Last>
            <b:First>E.</b:First>
          </b:Person>
          <b:Person>
            <b:Last>Gallardo</b:Last>
            <b:First>O.</b:First>
          </b:Person>
          <b:Person>
            <b:Last>Cortés</b:Last>
            <b:First>M.</b:First>
          </b:Person>
        </b:NameList>
      </b:Author>
    </b:Author>
    <b:Volume>15</b:Volume>
    <b:Issue>58</b:Issue>
    <b:DOI>https://doi.org/10.22201/fm.20075057e.2026.58.25769</b:DOI>
    <b:RefOrder>9</b:RefOrder>
  </b:Source>
  <b:Source>
    <b:Tag>Hop25</b:Tag>
    <b:SourceType>JournalArticle</b:SourceType>
    <b:Guid>{15768451-1003-4408-9CDD-D3605E432C78}</b:Guid>
    <b:Title>La descarga cognitiva y la remodelación del pensamiento humano: La sutil influencia de la inteligencia artificial</b:Title>
    <b:JournalName>Colloquia, Revista académica De Pensamiento Y Cultura</b:JournalName>
    <b:Year>2025</b:Year>
    <b:Pages>1-14</b:Pages>
    <b:Author>
      <b:Author>
        <b:NameList>
          <b:Person>
            <b:Last>Hopper</b:Last>
            <b:First>V.</b:First>
          </b:Person>
        </b:NameList>
      </b:Author>
    </b:Author>
    <b:Volume>12</b:Volume>
    <b:Issue>1</b:Issue>
    <b:DOI>https://doi.org/10.31207/colloquia.v12i1</b:DOI>
    <b:RefOrder>10</b:RefOrder>
  </b:Source>
  <b:Source>
    <b:Tag>Gar26</b:Tag>
    <b:SourceType>JournalArticle</b:SourceType>
    <b:Guid>{04845D39-0BC7-42C1-A334-980A727925D9}</b:Guid>
    <b:Title>La inteligencia artificial generativa en la educación superior. Revisión sistemática sobre los desafíos éticos en el contexto iberoamericano</b:Title>
    <b:JournalName>Revista latinoamericana de estudios educativos</b:JournalName>
    <b:Year>2026</b:Year>
    <b:Pages>351-377</b:Pages>
    <b:Author>
      <b:Author>
        <b:NameList>
          <b:Person>
            <b:Last>García</b:Last>
            <b:First>L.</b:First>
          </b:Person>
          <b:Person>
            <b:Last>Ayala</b:Last>
            <b:First>G.</b:First>
          </b:Person>
          <b:Person>
            <b:Last>Suárez</b:Last>
            <b:First>M.</b:First>
          </b:Person>
        </b:NameList>
      </b:Author>
    </b:Author>
    <b:Volume>56</b:Volume>
    <b:Issue>2</b:Issue>
    <b:DOI>https://doi.org/10.48102/rlee.2026.56.2.801</b:DOI>
    <b:RefOrder>16</b:RefOrder>
  </b:Source>
</b:Sources>
</file>

<file path=customXml/itemProps1.xml><?xml version="1.0" encoding="utf-8"?>
<ds:datastoreItem xmlns:ds="http://schemas.openxmlformats.org/officeDocument/2006/customXml" ds:itemID="{F6EBA137-834F-4612-A730-C78FA3B9E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plantilla3</Template>
  <TotalTime>4717</TotalTime>
  <Pages>18</Pages>
  <Words>4824</Words>
  <Characters>26533</Characters>
  <Application>Microsoft Office Word</Application>
  <DocSecurity>0</DocSecurity>
  <Lines>221</Lines>
  <Paragraphs>62</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31295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Egregius</dc:creator>
  <cp:keywords>Etiqueta</cp:keywords>
  <dc:description/>
  <cp:lastModifiedBy>Jose Alberto Medina Crespo</cp:lastModifiedBy>
  <cp:revision>277</cp:revision>
  <dcterms:created xsi:type="dcterms:W3CDTF">2026-09-03T21:53:00Z</dcterms:created>
  <dcterms:modified xsi:type="dcterms:W3CDTF">2026-09-07T05:45:00Z</dcterms:modified>
  <cp:category>Categoria</cp:category>
  <cp:contentStatus>Estado</cp:contentStatus>
</cp:coreProperties>
</file>