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084B5" w14:textId="6A307BBB" w:rsidR="001348A0" w:rsidRDefault="001348A0" w:rsidP="001348A0">
      <w:pPr>
        <w:pStyle w:val="Captulo"/>
      </w:pPr>
      <w:r>
        <w:t>Capítulo XXX</w:t>
      </w:r>
    </w:p>
    <w:p w14:paraId="53F485B9" w14:textId="3A7B4F39" w:rsidR="0015066B" w:rsidRPr="00950FA9" w:rsidRDefault="00950FA9" w:rsidP="007F0394">
      <w:pPr>
        <w:pStyle w:val="Ttulo1"/>
        <w:jc w:val="center"/>
      </w:pPr>
      <w:r w:rsidRPr="00950FA9">
        <w:t>Gestión de la identidad institucional en Facebook: estudio de la fanpage de la Universidad Estatal Península de Santa Elena (UPSE).</w:t>
      </w:r>
    </w:p>
    <w:p w14:paraId="4645F320" w14:textId="5F32208E" w:rsidR="0015066B" w:rsidRPr="00950FA9" w:rsidRDefault="00950FA9" w:rsidP="0015066B">
      <w:pPr>
        <w:pStyle w:val="Autor"/>
        <w:rPr>
          <w:color w:val="auto"/>
        </w:rPr>
      </w:pPr>
      <w:r w:rsidRPr="00950FA9">
        <w:rPr>
          <w:color w:val="auto"/>
        </w:rPr>
        <w:t>VILMA MARIBEL GARCÍA GONZÁLEZ</w:t>
      </w:r>
    </w:p>
    <w:p w14:paraId="16F734BB" w14:textId="5DB9E907" w:rsidR="00950FA9" w:rsidRPr="00950FA9" w:rsidRDefault="00950FA9" w:rsidP="0015066B">
      <w:pPr>
        <w:pStyle w:val="Adscripcin"/>
        <w:rPr>
          <w:color w:val="auto"/>
        </w:rPr>
      </w:pPr>
      <w:r w:rsidRPr="00950FA9">
        <w:rPr>
          <w:color w:val="auto"/>
        </w:rPr>
        <w:t>Universidad Católica de Santiago de Guayaquil</w:t>
      </w:r>
    </w:p>
    <w:p w14:paraId="608BCC75" w14:textId="6E2F921F" w:rsidR="00950FA9" w:rsidRPr="00950FA9" w:rsidRDefault="00950FA9" w:rsidP="00950FA9">
      <w:pPr>
        <w:pStyle w:val="Adscripcin"/>
        <w:rPr>
          <w:color w:val="auto"/>
        </w:rPr>
      </w:pPr>
      <w:r w:rsidRPr="00950FA9">
        <w:rPr>
          <w:color w:val="auto"/>
        </w:rPr>
        <w:t xml:space="preserve">Universidad Estatal Península de Santa Elena  </w:t>
      </w:r>
    </w:p>
    <w:p w14:paraId="402F2AE6" w14:textId="75EAFD5E" w:rsidR="0015066B" w:rsidRPr="00950FA9" w:rsidRDefault="00950FA9" w:rsidP="0015066B">
      <w:pPr>
        <w:pStyle w:val="Autor"/>
        <w:rPr>
          <w:color w:val="auto"/>
        </w:rPr>
      </w:pPr>
      <w:r w:rsidRPr="00950FA9">
        <w:rPr>
          <w:color w:val="auto"/>
        </w:rPr>
        <w:t>WASHINGTON OSWALDO DUTÁN</w:t>
      </w:r>
    </w:p>
    <w:p w14:paraId="2C9119A6" w14:textId="38E8C09A" w:rsidR="00950FA9" w:rsidRPr="00950FA9" w:rsidRDefault="00950FA9" w:rsidP="00950FA9">
      <w:pPr>
        <w:pStyle w:val="Adscripcin"/>
        <w:rPr>
          <w:color w:val="auto"/>
        </w:rPr>
      </w:pPr>
      <w:r w:rsidRPr="00950FA9">
        <w:rPr>
          <w:color w:val="auto"/>
        </w:rPr>
        <w:t xml:space="preserve">Universidad Católica de Santiago de Guayaquil </w:t>
      </w:r>
    </w:p>
    <w:p w14:paraId="3F3D84D8" w14:textId="3205A580" w:rsidR="00950FA9" w:rsidRPr="00950FA9" w:rsidRDefault="00950FA9" w:rsidP="00950FA9">
      <w:pPr>
        <w:pStyle w:val="Adscripcin"/>
        <w:rPr>
          <w:color w:val="auto"/>
        </w:rPr>
      </w:pPr>
      <w:r w:rsidRPr="00950FA9">
        <w:rPr>
          <w:color w:val="auto"/>
        </w:rPr>
        <w:t xml:space="preserve">Universidad Estatal Península de Santa Elena  </w:t>
      </w:r>
    </w:p>
    <w:p w14:paraId="6BDAD6B2" w14:textId="77777777" w:rsidR="00950FA9" w:rsidRPr="00950FA9" w:rsidRDefault="00950FA9" w:rsidP="00950FA9">
      <w:pPr>
        <w:pStyle w:val="Autor"/>
        <w:rPr>
          <w:color w:val="auto"/>
        </w:rPr>
      </w:pPr>
      <w:r w:rsidRPr="00950FA9">
        <w:rPr>
          <w:color w:val="auto"/>
        </w:rPr>
        <w:t xml:space="preserve">SANDRA MALDONADO LÓPEZ </w:t>
      </w:r>
    </w:p>
    <w:p w14:paraId="45C78BB3" w14:textId="5D0A3688" w:rsidR="00950FA9" w:rsidRPr="00950FA9" w:rsidRDefault="00950FA9" w:rsidP="00950FA9">
      <w:pPr>
        <w:pStyle w:val="Adscripcin"/>
        <w:rPr>
          <w:color w:val="auto"/>
        </w:rPr>
      </w:pPr>
      <w:r w:rsidRPr="00950FA9">
        <w:rPr>
          <w:color w:val="auto"/>
        </w:rPr>
        <w:t>Universidad Católica de Santiago de Guayaquil</w:t>
      </w:r>
    </w:p>
    <w:p w14:paraId="132ADACB" w14:textId="2E2B14BE" w:rsidR="00950FA9" w:rsidRPr="00950FA9" w:rsidRDefault="00950FA9" w:rsidP="00950FA9">
      <w:pPr>
        <w:pStyle w:val="Adscripcin"/>
        <w:rPr>
          <w:color w:val="auto"/>
        </w:rPr>
      </w:pPr>
      <w:r w:rsidRPr="00950FA9">
        <w:rPr>
          <w:color w:val="auto"/>
        </w:rPr>
        <w:t xml:space="preserve"> Universidad Estatal Península de Santa Elena </w:t>
      </w:r>
    </w:p>
    <w:p w14:paraId="6A02D415" w14:textId="1DAAEB41" w:rsidR="0015066B" w:rsidRDefault="0015066B" w:rsidP="00950FA9">
      <w:pPr>
        <w:pStyle w:val="Adscripcin"/>
        <w:jc w:val="both"/>
      </w:pPr>
    </w:p>
    <w:p w14:paraId="3A93EBF5" w14:textId="6E4A3DF9" w:rsidR="00D432E1" w:rsidRPr="00D432E1" w:rsidRDefault="00721EBE" w:rsidP="002B2373">
      <w:pPr>
        <w:pStyle w:val="Ttulo1"/>
      </w:pPr>
      <w:r w:rsidRPr="009D3537">
        <w:t xml:space="preserve">1. </w:t>
      </w:r>
      <w:r w:rsidR="0015066B" w:rsidRPr="009D3537">
        <w:t>Introducción</w:t>
      </w:r>
      <w:r w:rsidR="009C0DFA" w:rsidRPr="009D3537">
        <w:t xml:space="preserve"> </w:t>
      </w:r>
    </w:p>
    <w:p w14:paraId="7CF60CA8" w14:textId="77777777" w:rsidR="002B2373" w:rsidRDefault="002B2373" w:rsidP="002B2373">
      <w:r w:rsidRPr="002B2373">
        <w:t>La forma en la que las universidades contactan a sus públicos ha cambiado de manera significativa en los últimos años. Las redes sociales forman parte de este cambio y en la actualidad son un espacio habitual en la comunicación de las instituciones de educación superior. Las universidades hacen uso de las redes sociales para informarse sobre actividades, compartir logros, presentar a las personas que integran su comunidad y para mantener el contacto con el alumnado, el profesorado, las personas egresadas y la ciudadanía. No se trata solo de trasladar el contenido de un canal a otro: el material publicado también contribuye a dar a conocer cómo es la institución y cuáles son aspectos de su trabajo que considera importantes.</w:t>
      </w:r>
    </w:p>
    <w:p w14:paraId="5B153C64" w14:textId="38DFCE31" w:rsidR="00D432E1" w:rsidRDefault="00D432E1" w:rsidP="002B2373">
      <w:r>
        <w:t>Esta situación lleva a mirar la identidad institucional desde una perspectiva más amplia. La identidad de una universidad no está representada únicamente por su logotipo, sus colores o los elementos que forman parte de su imagen visual. También puede reconocerse en los va</w:t>
      </w:r>
      <w:r>
        <w:lastRenderedPageBreak/>
        <w:t>lores que comunica, en las actividades que decide destacar, en las personas que aparecen en sus publicaciones y en la manera en que se dirige a sus públicos. Cada uno de estos elementos aporta a la construcción de una representación de la institución y, de manera acumulativa, puede reforzar determinados rasgos que llegan a formar parte de su reconocimiento público.</w:t>
      </w:r>
    </w:p>
    <w:p w14:paraId="47F79B7D" w14:textId="77777777" w:rsidR="002B2373" w:rsidRDefault="002B2373" w:rsidP="002B2373">
      <w:r w:rsidRPr="002B2373">
        <w:t>Esta situación también lleva a examinar la identidad institucional de una manera más amplia. La identidad de una universidad no es exclusivamente aquello que aparece en su logotipo, los colores de su imagen institucional, o los elementos que conforman su identidad visual; también puede hallarse en la manera en que se transmite determinada información asociada a los valores que decide comunicar, o a las actividades que opta por poner de manifiesto, o bien a las personas cuyas imágenes circulan en sus publicaciones, o todo lo que le corresponde a la forma en que la universidad se dirija a su público. Todos y cada uno de estos elementos son parte de la construcción de la representación de aquella institución y que, de forma acumulativa, refuerzan características concretas que vienen a integrar, junto a otras, su representación pública.</w:t>
      </w:r>
    </w:p>
    <w:p w14:paraId="38D51114" w14:textId="3AC385E7" w:rsidR="00D432E1" w:rsidRDefault="00D432E1" w:rsidP="002B2373">
      <w:r>
        <w:t xml:space="preserve">Entre estas plataformas, Facebook ha recibido especial atención en las investigaciones sobre comunicación universitaria. Su posibilidad de combinar textos, fotografías, videos, piezas gráficas, enlaces y herramientas de interacción permite a las instituciones presentar diferentes dimensiones de su actividad. </w:t>
      </w:r>
      <w:r w:rsidRPr="007C5233">
        <w:t>Peruta y Shields</w:t>
      </w:r>
      <w:r w:rsidR="007C5233">
        <w:t xml:space="preserve"> </w:t>
      </w:r>
      <w:sdt>
        <w:sdtPr>
          <w:id w:val="2079244186"/>
          <w:citation/>
        </w:sdtPr>
        <w:sdtContent>
          <w:r w:rsidR="007C5233">
            <w:fldChar w:fldCharType="begin"/>
          </w:r>
          <w:r w:rsidR="00C34964">
            <w:instrText xml:space="preserve">CITATION Per17 \n  \t  \l 3082 </w:instrText>
          </w:r>
          <w:r w:rsidR="007C5233">
            <w:fldChar w:fldCharType="separate"/>
          </w:r>
          <w:r w:rsidR="00C34964">
            <w:rPr>
              <w:noProof/>
            </w:rPr>
            <w:t>(2017)</w:t>
          </w:r>
          <w:r w:rsidR="007C5233">
            <w:fldChar w:fldCharType="end"/>
          </w:r>
        </w:sdtContent>
      </w:sdt>
      <w:r>
        <w:t xml:space="preserve"> estudiaron el uso de Facebook por parte de instituciones de educación superior y destacaron su importancia como herramienta de comunicación con las comunidades universitarias.</w:t>
      </w:r>
      <w:r w:rsidRPr="00C34964">
        <w:t xml:space="preserve"> Peruta y Shields</w:t>
      </w:r>
      <w:r w:rsidR="00C34964">
        <w:t xml:space="preserve"> </w:t>
      </w:r>
      <w:sdt>
        <w:sdtPr>
          <w:id w:val="-1495876303"/>
          <w:citation/>
        </w:sdtPr>
        <w:sdtContent>
          <w:r w:rsidR="00C34964">
            <w:fldChar w:fldCharType="begin"/>
          </w:r>
          <w:r w:rsidR="00C34964">
            <w:instrText xml:space="preserve">CITATION Per171 \n  \t  \l 3082 </w:instrText>
          </w:r>
          <w:r w:rsidR="00C34964">
            <w:fldChar w:fldCharType="separate"/>
          </w:r>
          <w:r w:rsidR="00C34964">
            <w:rPr>
              <w:noProof/>
            </w:rPr>
            <w:t>(2017)</w:t>
          </w:r>
          <w:r w:rsidR="00C34964">
            <w:fldChar w:fldCharType="end"/>
          </w:r>
        </w:sdtContent>
      </w:sdt>
      <w:r>
        <w:t xml:space="preserve"> analizaron los tipos y formatos de publicaciones utilizados por las universidades y mostraron que estas decisiones forman parte de la manera en que las instituciones organizan y gestionan sus contenidos en esta plataforma.</w:t>
      </w:r>
    </w:p>
    <w:p w14:paraId="62A71098" w14:textId="7A7CD222" w:rsidR="00D432E1" w:rsidRDefault="00D432E1" w:rsidP="002B2373">
      <w:r>
        <w:t>La literatura más reciente ha permitido avanzar hacia una cuestión que va más allá de la presencia de las universidades en redes sociales: la manera en que aprovechan estos espacios para relacionarse con sus públicos. Capriotti y Zeler</w:t>
      </w:r>
      <w:r w:rsidR="00D90D04">
        <w:t xml:space="preserve"> </w:t>
      </w:r>
      <w:sdt>
        <w:sdtPr>
          <w:id w:val="-153989721"/>
          <w:citation/>
        </w:sdtPr>
        <w:sdtContent>
          <w:r w:rsidR="00D90D04">
            <w:fldChar w:fldCharType="begin"/>
          </w:r>
          <w:r w:rsidR="007C5233">
            <w:instrText xml:space="preserve">CITATION Cap23 \n  \t  \l 3082 </w:instrText>
          </w:r>
          <w:r w:rsidR="00D90D04">
            <w:fldChar w:fldCharType="separate"/>
          </w:r>
          <w:r w:rsidR="007C5233">
            <w:rPr>
              <w:noProof/>
            </w:rPr>
            <w:t>(2023)</w:t>
          </w:r>
          <w:r w:rsidR="00D90D04">
            <w:fldChar w:fldCharType="end"/>
          </w:r>
        </w:sdtContent>
      </w:sdt>
      <w:r w:rsidR="00D90D04">
        <w:t xml:space="preserve"> </w:t>
      </w:r>
      <w:r>
        <w:t xml:space="preserve"> encontraron que muchas universidades mantienen una comunicación predominantemente informativa, a pesar </w:t>
      </w:r>
      <w:r>
        <w:lastRenderedPageBreak/>
        <w:t>de que las redes sociales ofrecen herramientas que facilitan el diálogo y la participación. Esto resulta significativo porque tener habilitados los comentarios, las reacciones o los compartidos no significa, por sí mismo, que exista una comunicación participativa. La relación depende también de la manera en que la institución utiliza esas posibilidades.</w:t>
      </w:r>
    </w:p>
    <w:p w14:paraId="019687F0" w14:textId="4876FBE2" w:rsidR="00D432E1" w:rsidRDefault="00D432E1" w:rsidP="002B2373">
      <w:r>
        <w:t xml:space="preserve">Algo similar ocurre con la frecuencia de publicación. Publicar más no significa automáticamente generar una mayor </w:t>
      </w:r>
      <w:r w:rsidRPr="00A1175B">
        <w:t>respuesta.</w:t>
      </w:r>
      <w:r w:rsidR="00A1175B" w:rsidRPr="00A1175B">
        <w:t xml:space="preserve"> </w:t>
      </w:r>
      <w:r w:rsidR="00A1175B" w:rsidRPr="00A1175B">
        <w:t>Capriotti et al.</w:t>
      </w:r>
      <w:r w:rsidRPr="00A1175B">
        <w:t xml:space="preserve"> </w:t>
      </w:r>
      <w:sdt>
        <w:sdtPr>
          <w:id w:val="-426499270"/>
          <w:citation/>
        </w:sdtPr>
        <w:sdtContent>
          <w:r w:rsidR="00A1175B" w:rsidRPr="00A1175B">
            <w:fldChar w:fldCharType="begin"/>
          </w:r>
          <w:r w:rsidR="007C5233">
            <w:instrText xml:space="preserve">CITATION Cap24 \n  \t  \l 3082 </w:instrText>
          </w:r>
          <w:r w:rsidR="00A1175B" w:rsidRPr="00A1175B">
            <w:fldChar w:fldCharType="separate"/>
          </w:r>
          <w:r w:rsidR="007C5233">
            <w:rPr>
              <w:noProof/>
            </w:rPr>
            <w:t>(2024)</w:t>
          </w:r>
          <w:r w:rsidR="00A1175B" w:rsidRPr="00A1175B">
            <w:fldChar w:fldCharType="end"/>
          </w:r>
        </w:sdtContent>
      </w:sdt>
      <w:r w:rsidR="00A1175B" w:rsidRPr="00A1175B">
        <w:t xml:space="preserve"> </w:t>
      </w:r>
      <w:r w:rsidRPr="00A1175B">
        <w:t>analizaron la relación entre las estrategias de</w:t>
      </w:r>
      <w:r>
        <w:t xml:space="preserve"> contenido y el engagement en redes sociales universitarias y encontraron diferencias en la respuesta asociada con los distintos tipos de publicaciones. Este planteamiento permite entender que la gestión de contenidos requiere algo más que mantener activa una cuenta institucional: implica tomar decisiones sobre qué comunicar, cómo presentarlo y qué tipo de relación se pretende construir con los usuarios.</w:t>
      </w:r>
    </w:p>
    <w:p w14:paraId="4ECB6DDA" w14:textId="54DC9BC3" w:rsidR="00D432E1" w:rsidRDefault="00D432E1" w:rsidP="002B2373">
      <w:r>
        <w:t xml:space="preserve">En Ecuador también existen antecedentes que ayudan a situar esta discusión. </w:t>
      </w:r>
      <w:r w:rsidRPr="002A6CEA">
        <w:t>Segura</w:t>
      </w:r>
      <w:r w:rsidR="00C3266A">
        <w:t xml:space="preserve"> Mario</w:t>
      </w:r>
      <w:r w:rsidR="002A6CEA">
        <w:t xml:space="preserve"> </w:t>
      </w:r>
      <w:sdt>
        <w:sdtPr>
          <w:id w:val="-1619754232"/>
          <w:citation/>
        </w:sdtPr>
        <w:sdtContent>
          <w:r w:rsidR="002A6CEA">
            <w:fldChar w:fldCharType="begin"/>
          </w:r>
          <w:r w:rsidR="00C3266A">
            <w:instrText xml:space="preserve">CITATION Seg18 \n  \t  \l 3082 </w:instrText>
          </w:r>
          <w:r w:rsidR="002A6CEA">
            <w:fldChar w:fldCharType="separate"/>
          </w:r>
          <w:r w:rsidR="00C3266A">
            <w:rPr>
              <w:noProof/>
            </w:rPr>
            <w:t>(2018)</w:t>
          </w:r>
          <w:r w:rsidR="002A6CEA">
            <w:fldChar w:fldCharType="end"/>
          </w:r>
        </w:sdtContent>
      </w:sdt>
      <w:r w:rsidRPr="002A6CEA">
        <w:t xml:space="preserve"> </w:t>
      </w:r>
      <w:r>
        <w:t xml:space="preserve"> analizó la comunicación online de universidades ecuatorianas en Facebook y examinó las características de los mensajes difundidos, las audiencias a las que se dirigían y la valoración de las publicaciones por parte de los stakeholders. Este trabajo constituye un antecedente relevante porque muestra que las fanpages universitarias pueden estudiarse como espacios en los que convergen decisiones de contenido, públicos e interacción.</w:t>
      </w:r>
    </w:p>
    <w:p w14:paraId="1F3A61CE" w14:textId="31B4EF4C" w:rsidR="00D432E1" w:rsidRDefault="00D432E1" w:rsidP="002B2373">
      <w:r>
        <w:t>A partir de estas investigaciones, estudiar la identidad institucional en redes sociales supone prestar atención a aquello que la universidad decide hacer visible. No todos los contenidos proyectan necesariamente los mismos atributos. Las publicaciones relacionadas con la actividad académica pueden reforzar la idea de formación y excelencia; aquellas vinculadas con la investigación pueden asociarse con conocimiento e innovación; mientras que las acciones de vinculación permiten mostrar la relación de la universidad con la sociedad. También adquieren importancia los contenidos en los que aparecen estudiantes, docentes, trabajadores y otros integrantes de la comunidad, porque contribuyen a construir una imagen más cercana de la institución.</w:t>
      </w:r>
    </w:p>
    <w:p w14:paraId="6F67FD98" w14:textId="054CF687" w:rsidR="00D432E1" w:rsidRDefault="00D432E1" w:rsidP="002B2373">
      <w:r>
        <w:lastRenderedPageBreak/>
        <w:t>Esta cuestión resulta especialmente relevante en las universidades públicas. Su identidad está relacionada no solo con la formación profesional, sino también con las responsabilidades que mantienen frente a la sociedad y al territorio. La investigación, la vinculación, la cultura, el bienestar, la inclusión y la participación forman parte de una realidad que puede adquirir mayor o menor visibilidad según las decisiones comunicativas de cada institución. De esta manera, las redes sociales pueden convertirse en una ventana desde la cual la sociedad observa una parte de la vida universitaria.</w:t>
      </w:r>
    </w:p>
    <w:p w14:paraId="457FCEBA" w14:textId="749A4A31" w:rsidR="00D432E1" w:rsidRDefault="00D432E1" w:rsidP="002B2373">
      <w:r>
        <w:t>En este escenario se encuentra la Universidad Estatal Península de Santa Elena (UPSE), institución pública de educación superior de la provincia de Santa Elena. Su presencia institucional en Facebook resulta pertinente para reflexionar sobre la relación entre comunicación digital e identidad institucional desde la realidad de una universidad pública ecuatoriana. Más que observar únicamente la actividad de una cuenta, interesa comprender qué lugar ocupan las redes sociales dentro de la forma en que la institución se presenta ante su comunidad y ante el entorno en el que desarrolla sus funciones.</w:t>
      </w:r>
    </w:p>
    <w:p w14:paraId="221768F7" w14:textId="5E1D3FFF" w:rsidR="00D432E1" w:rsidRDefault="00D432E1" w:rsidP="002B2373">
      <w:r>
        <w:t>El presente capítulo parte de esta preocupación y desarrolla una revisión bibliográfica de carácter analítico sobre la gestión de la identidad institucional en redes sociales universitarias, con especial atención a Facebook. Para ello, se ponen en diálogo investigaciones que abordan la identidad institucional, la comunicación universitaria, las estrategias de contenido, la interacción con los públicos y la proyección de atributos en entornos digitales.</w:t>
      </w:r>
    </w:p>
    <w:p w14:paraId="05CF53E1" w14:textId="232CFFC4" w:rsidR="00D432E1" w:rsidRDefault="00D432E1" w:rsidP="002B2373">
      <w:r>
        <w:t>La intención no es reunir autores de manera aislada, sino encontrar relaciones entre sus aportaciones y reconocer qué tendencias se repiten en la investigación. Interesa identificar qué se ha estudiado, qué aspectos han recibido mayor atención y cuáles todavía requieren un análisis más profundo, particularmente en el caso de las universidades públicas ecuatorianas.</w:t>
      </w:r>
    </w:p>
    <w:p w14:paraId="163075FF" w14:textId="2A040417" w:rsidR="00D432E1" w:rsidRPr="00D432E1" w:rsidRDefault="00D432E1" w:rsidP="002B2373">
      <w:r>
        <w:t>Desde esta perspectiva, la UPSE se incorpora como un caso de referencia que permite acercar la discusión académica a una realidad concreta.</w:t>
      </w:r>
      <w:r>
        <w:t xml:space="preserve"> </w:t>
      </w:r>
      <w:r>
        <w:lastRenderedPageBreak/>
        <w:t>La revisión de la literatura ayuda a comprender que una fanpage universitaria no es únicamente un espacio para anunciar actividades. También puede convertirse en un lugar donde la institución muestra sus prioridades, visibiliza a su comunidad, proyecta determinados valores y establece una relación con quienes la siguen. Entender esta dimensión resulta necesario para pensar una comunicación universitaria más coherente, cercana y estratégica.</w:t>
      </w:r>
    </w:p>
    <w:p w14:paraId="5D8DC444" w14:textId="73CC29D6" w:rsidR="00607EE3" w:rsidRPr="00DB4EF1" w:rsidRDefault="00607EE3" w:rsidP="002B2373">
      <w:pPr>
        <w:pStyle w:val="Ttulo1"/>
      </w:pPr>
      <w:r w:rsidRPr="00DB4EF1">
        <w:t>2. Objetivos</w:t>
      </w:r>
    </w:p>
    <w:p w14:paraId="7A6DDB25" w14:textId="62FBF7C9" w:rsidR="00607EE3" w:rsidRPr="00607EE3" w:rsidRDefault="00607EE3" w:rsidP="002B2373">
      <w:pPr>
        <w:pStyle w:val="Ttulo1"/>
      </w:pPr>
      <w:r>
        <w:t xml:space="preserve">2.1. </w:t>
      </w:r>
      <w:r w:rsidR="00DB4EF1" w:rsidRPr="00DB4EF1">
        <w:t xml:space="preserve">Objetivo General </w:t>
      </w:r>
    </w:p>
    <w:p w14:paraId="7915240A" w14:textId="77777777" w:rsidR="00D432E1" w:rsidRPr="007F0394" w:rsidRDefault="00D432E1" w:rsidP="007F0394">
      <w:pPr>
        <w:pStyle w:val="Prrafodelista"/>
        <w:numPr>
          <w:ilvl w:val="0"/>
          <w:numId w:val="50"/>
        </w:numPr>
        <w:rPr>
          <w:smallCaps/>
          <w:szCs w:val="26"/>
          <w14:numForm w14:val="lining"/>
        </w:rPr>
      </w:pPr>
      <w:r w:rsidRPr="00D432E1">
        <w:t>Analizar la gestión de la identidad institucional en las redes sociales de las universidades públicas, tomando como referencia el caso de la Universidad Estatal Península de Santa Elena (UPSE), a partir de la revisión de literatura científica sobre comunicación digital, estrategias de contenido e interacción con los públicos.</w:t>
      </w:r>
    </w:p>
    <w:p w14:paraId="54B3FF41" w14:textId="7EC22512" w:rsidR="00607EE3" w:rsidRDefault="00607EE3" w:rsidP="002B2373">
      <w:pPr>
        <w:pStyle w:val="Ttulo1"/>
      </w:pPr>
      <w:r>
        <w:t xml:space="preserve">2.2. </w:t>
      </w:r>
      <w:r w:rsidR="00DB4EF1" w:rsidRPr="00DB4EF1">
        <w:t>OBJETIVO Específicos</w:t>
      </w:r>
      <w:r w:rsidR="00DB4EF1">
        <w:rPr>
          <w:color w:val="FF0000"/>
        </w:rPr>
        <w:t xml:space="preserve"> </w:t>
      </w:r>
    </w:p>
    <w:p w14:paraId="420B2E17" w14:textId="2A26050D" w:rsidR="00D432E1" w:rsidRDefault="00D432E1" w:rsidP="007F0394">
      <w:pPr>
        <w:pStyle w:val="Prrafodelista"/>
        <w:numPr>
          <w:ilvl w:val="0"/>
          <w:numId w:val="49"/>
        </w:numPr>
      </w:pPr>
      <w:r>
        <w:t>Identificar los principales enfoques teóricos relacionados con la identidad institucional y su construcción en el ámbito de las universidades.</w:t>
      </w:r>
    </w:p>
    <w:p w14:paraId="41F3EFEA" w14:textId="77777777" w:rsidR="00D432E1" w:rsidRDefault="00D432E1" w:rsidP="007F0394">
      <w:pPr>
        <w:pStyle w:val="Prrafodelista"/>
        <w:numPr>
          <w:ilvl w:val="0"/>
          <w:numId w:val="49"/>
        </w:numPr>
      </w:pPr>
      <w:r>
        <w:t>Examinar los principales planteamientos de la literatura científica sobre el uso de las redes sociales, especialmente Facebook, en la comunicación de las instituciones de educación superior.</w:t>
      </w:r>
    </w:p>
    <w:p w14:paraId="4647A964" w14:textId="77777777" w:rsidR="00D432E1" w:rsidRDefault="00D432E1" w:rsidP="007F0394">
      <w:pPr>
        <w:pStyle w:val="Prrafodelista"/>
        <w:numPr>
          <w:ilvl w:val="0"/>
          <w:numId w:val="49"/>
        </w:numPr>
      </w:pPr>
      <w:r>
        <w:t>Analizar las estrategias de contenido, los recursos comunicativos y las formas de interacción que la literatura identifica como relevantes para la proyección de la identidad institucional universitaria.</w:t>
      </w:r>
    </w:p>
    <w:p w14:paraId="463A42CF" w14:textId="77777777" w:rsidR="00D432E1" w:rsidRDefault="00D432E1" w:rsidP="007F0394">
      <w:pPr>
        <w:pStyle w:val="Prrafodelista"/>
        <w:numPr>
          <w:ilvl w:val="0"/>
          <w:numId w:val="49"/>
        </w:numPr>
      </w:pPr>
      <w:r>
        <w:t>Relacionar los principales hallazgos de la literatura con el contexto de las universidades públicas ecuatorianas, tomando a la Universidad Estatal Península de Santa Elena (UPSE) como referente de análisis.</w:t>
      </w:r>
    </w:p>
    <w:p w14:paraId="5CF97251" w14:textId="3E22870B" w:rsidR="007F0394" w:rsidRPr="007F0394" w:rsidRDefault="00D432E1" w:rsidP="007F0394">
      <w:pPr>
        <w:pStyle w:val="Prrafodelista"/>
        <w:numPr>
          <w:ilvl w:val="0"/>
          <w:numId w:val="49"/>
        </w:numPr>
        <w:rPr>
          <w:b/>
          <w:bCs/>
        </w:rPr>
      </w:pPr>
      <w:r>
        <w:t>Proponer orientaciones que contribuyan al fortalecimiento de la gestión estratégica de la identidad institucional de las universidades públicas en redes sociales.</w:t>
      </w:r>
    </w:p>
    <w:p w14:paraId="0F174A95" w14:textId="6DF9438D" w:rsidR="00BF148D" w:rsidRPr="00D432E1" w:rsidRDefault="005A43E3" w:rsidP="007F0394">
      <w:pPr>
        <w:pStyle w:val="Ttulo1"/>
      </w:pPr>
      <w:r>
        <w:lastRenderedPageBreak/>
        <w:t xml:space="preserve">3. </w:t>
      </w:r>
      <w:r w:rsidR="00D432E1" w:rsidRPr="00D432E1">
        <w:t>METODOLOGÍA</w:t>
      </w:r>
    </w:p>
    <w:p w14:paraId="385ADF28" w14:textId="12C7DAB4" w:rsidR="00D432E1" w:rsidRPr="00D432E1" w:rsidRDefault="00D432E1" w:rsidP="007F0394">
      <w:pPr>
        <w:rPr>
          <w:lang w:val="es-EC"/>
        </w:rPr>
      </w:pPr>
      <w:r w:rsidRPr="00D432E1">
        <w:rPr>
          <w:lang w:val="es-EC"/>
        </w:rPr>
        <w:t>Este trabajo se desarrolló mediante una revisión bibliográfica de carácter analítico, centrada en la relación entre identidad institucional, comunicación universitaria y uso de redes sociales. La elección de este enfoque responde a la necesidad de reunir distintos aportes de la literatura y, a partir de su lectura conjunta, comprender cómo las universidades han venido utilizando estos espacios digitales para comunicar su actividad y proyectar determinados rasgos institucionales.</w:t>
      </w:r>
    </w:p>
    <w:p w14:paraId="74A9358D" w14:textId="4992D4D3" w:rsidR="00D432E1" w:rsidRPr="00D432E1" w:rsidRDefault="00D432E1" w:rsidP="007F0394">
      <w:pPr>
        <w:rPr>
          <w:lang w:val="es-EC"/>
        </w:rPr>
      </w:pPr>
      <w:r w:rsidRPr="00D432E1">
        <w:rPr>
          <w:lang w:val="es-EC"/>
        </w:rPr>
        <w:t>Más que elaborar una lista de investigaciones relacionadas con el tema, la revisión buscó poner en diálogo sus principales aportes. Para ello, se consideraron trabajos que permitieran comprender el fenómeno desde diferentes perspectivas: algunos se ocupan de la identidad y la comunicación institucional, mientras otros analizan de manera específica el uso de Facebook, los contenidos publicados, los formatos empleados o la interacción con los públicos. Esta diversidad resultó útil para construir una mirada más amplia sobre el problema.</w:t>
      </w:r>
    </w:p>
    <w:p w14:paraId="1562386C" w14:textId="711A0BCE" w:rsidR="00D432E1" w:rsidRPr="00D432E1" w:rsidRDefault="00D432E1" w:rsidP="007F0394">
      <w:pPr>
        <w:rPr>
          <w:lang w:val="es-EC"/>
        </w:rPr>
      </w:pPr>
      <w:r w:rsidRPr="002A6CEA">
        <w:rPr>
          <w:lang w:val="es-EC"/>
        </w:rPr>
        <w:t>Snyder</w:t>
      </w:r>
      <w:r w:rsidR="002A6CEA">
        <w:rPr>
          <w:lang w:val="es-EC"/>
        </w:rPr>
        <w:t xml:space="preserve"> </w:t>
      </w:r>
      <w:sdt>
        <w:sdtPr>
          <w:rPr>
            <w:lang w:val="es-EC"/>
          </w:rPr>
          <w:id w:val="-1853178599"/>
          <w:citation/>
        </w:sdtPr>
        <w:sdtContent>
          <w:r w:rsidR="002A6CEA">
            <w:rPr>
              <w:lang w:val="es-EC"/>
            </w:rPr>
            <w:fldChar w:fldCharType="begin"/>
          </w:r>
          <w:r w:rsidR="00F93D61">
            <w:instrText xml:space="preserve">CITATION Sny19 \n  \t  \l 3082 </w:instrText>
          </w:r>
          <w:r w:rsidR="002A6CEA">
            <w:rPr>
              <w:lang w:val="es-EC"/>
            </w:rPr>
            <w:fldChar w:fldCharType="separate"/>
          </w:r>
          <w:r w:rsidR="00F93D61">
            <w:rPr>
              <w:noProof/>
            </w:rPr>
            <w:t>(2019)</w:t>
          </w:r>
          <w:r w:rsidR="002A6CEA">
            <w:rPr>
              <w:lang w:val="es-EC"/>
            </w:rPr>
            <w:fldChar w:fldCharType="end"/>
          </w:r>
        </w:sdtContent>
      </w:sdt>
      <w:r w:rsidRPr="002A6CEA">
        <w:rPr>
          <w:lang w:val="es-EC"/>
        </w:rPr>
        <w:t xml:space="preserve"> </w:t>
      </w:r>
      <w:r w:rsidRPr="00D432E1">
        <w:rPr>
          <w:lang w:val="es-EC"/>
        </w:rPr>
        <w:t>señala que una revisión de literatura puede utilizarse como una metodología de investigación cuando existe un proceso orientado a localizar, analizar y sintetizar el conocimiento disponible sobre un tema. Esta consideración fue asumida como punto de partida para el presente trabajo. Al mismo tiempo, se tomó en cuenta la clasificación propuesta por Grant y Booth</w:t>
      </w:r>
      <w:r w:rsidR="002A6CEA">
        <w:rPr>
          <w:lang w:val="es-EC"/>
        </w:rPr>
        <w:t xml:space="preserve"> </w:t>
      </w:r>
      <w:sdt>
        <w:sdtPr>
          <w:rPr>
            <w:lang w:val="es-EC"/>
          </w:rPr>
          <w:id w:val="-1617360231"/>
          <w:citation/>
        </w:sdtPr>
        <w:sdtContent>
          <w:r w:rsidR="002A6CEA">
            <w:rPr>
              <w:lang w:val="es-EC"/>
            </w:rPr>
            <w:fldChar w:fldCharType="begin"/>
          </w:r>
          <w:r w:rsidR="007C5233">
            <w:instrText xml:space="preserve">CITATION Gra09 \n  \t  \l 3082 </w:instrText>
          </w:r>
          <w:r w:rsidR="002A6CEA">
            <w:rPr>
              <w:lang w:val="es-EC"/>
            </w:rPr>
            <w:fldChar w:fldCharType="separate"/>
          </w:r>
          <w:r w:rsidR="007C5233">
            <w:rPr>
              <w:noProof/>
            </w:rPr>
            <w:t>(2009)</w:t>
          </w:r>
          <w:r w:rsidR="002A6CEA">
            <w:rPr>
              <w:lang w:val="es-EC"/>
            </w:rPr>
            <w:fldChar w:fldCharType="end"/>
          </w:r>
        </w:sdtContent>
      </w:sdt>
      <w:r w:rsidRPr="00D432E1">
        <w:rPr>
          <w:lang w:val="es-EC"/>
        </w:rPr>
        <w:t>, quienes advierten que no todas las revisiones responden al mismo nivel de sistematicidad ni persiguen los mismos objetivos. Por esta razón, el estudio se define como una revisión bibliográfica analítica y no como una revisión sistemática formal.</w:t>
      </w:r>
    </w:p>
    <w:p w14:paraId="741B4306" w14:textId="77777777" w:rsidR="00D432E1" w:rsidRPr="00D432E1" w:rsidRDefault="00D432E1" w:rsidP="007F0394">
      <w:pPr>
        <w:rPr>
          <w:lang w:val="es-EC"/>
        </w:rPr>
      </w:pPr>
      <w:r w:rsidRPr="00D432E1">
        <w:rPr>
          <w:lang w:val="es-EC"/>
        </w:rPr>
        <w:t>La búsqueda de información se concentró en publicaciones académicas relacionadas con cinco aspectos que se consideraron fundamentales para comprender el objeto de estudio: identidad institucional, comunicación universitaria, redes sociales y educación superior, estrategias de contenido e interacción con los públicos. Se priorizaron artículos científicos y estudios académicos que aportaran conceptos, antecedentes o resultados directamente vinculados con estas dimensiones.</w:t>
      </w:r>
    </w:p>
    <w:p w14:paraId="54E73B6F" w14:textId="77777777" w:rsidR="00D432E1" w:rsidRPr="00D432E1" w:rsidRDefault="00D432E1" w:rsidP="007F0394">
      <w:pPr>
        <w:rPr>
          <w:lang w:val="es-EC"/>
        </w:rPr>
      </w:pPr>
    </w:p>
    <w:p w14:paraId="3AAF3789" w14:textId="6B6AD95D" w:rsidR="00D432E1" w:rsidRPr="00D432E1" w:rsidRDefault="00D432E1" w:rsidP="007F0394">
      <w:pPr>
        <w:rPr>
          <w:lang w:val="es-EC"/>
        </w:rPr>
      </w:pPr>
      <w:r w:rsidRPr="00D432E1">
        <w:rPr>
          <w:lang w:val="es-EC"/>
        </w:rPr>
        <w:t>La selección de las fuentes respondió, principalmente, a su relación con el problema planteado. Se buscó que los trabajos seleccionados no solo trataran sobre redes sociales en términos generales, sino que permitieran explicar su relación con la comunicación institucional de las universidades. También se procuró incorporar investigaciones de diferentes contextos geográficos para reconocer qué aspectos aparecen de manera constante y cuáles pueden estar relacionados con las particularidades de cada entorno.</w:t>
      </w:r>
    </w:p>
    <w:p w14:paraId="5F064A50" w14:textId="7D21C2A9" w:rsidR="00D432E1" w:rsidRPr="00D432E1" w:rsidRDefault="00D432E1" w:rsidP="007F0394">
      <w:pPr>
        <w:rPr>
          <w:lang w:val="es-EC"/>
        </w:rPr>
      </w:pPr>
      <w:r w:rsidRPr="00D432E1">
        <w:rPr>
          <w:lang w:val="es-EC"/>
        </w:rPr>
        <w:t>Un segundo criterio fue la relevancia de los estudios para el análisis de Facebook. Esta plataforma resulta de especial interés porque reúne diferentes recursos comunicativos en un mismo espacio. Una universidad puede publicar una fotografía, un video, un enlace o una pieza gráfica y, al mismo tiempo, recibir reacciones, comentarios y compartidos. Esa combinación permite observar la comunicación institucional no solo como transmisión de información, sino también como una forma de relación con los públicos.</w:t>
      </w:r>
    </w:p>
    <w:p w14:paraId="1C822573" w14:textId="1335D398" w:rsidR="00D432E1" w:rsidRPr="00D432E1" w:rsidRDefault="00D432E1" w:rsidP="007F0394">
      <w:pPr>
        <w:rPr>
          <w:lang w:val="es-EC"/>
        </w:rPr>
      </w:pPr>
      <w:r w:rsidRPr="00D432E1">
        <w:rPr>
          <w:lang w:val="es-EC"/>
        </w:rPr>
        <w:t xml:space="preserve">Durante la revisión se prestó atención a los objetivos, enfoques, categorías y principales hallazgos de cada investigación. Esta lectura permitió identificar algunos elementos que aparecen de manera recurrente en los estudios sobre comunicación universitaria en redes sociales: los tipos de contenidos, los formatos, la frecuencia de publicación, la interacción, el </w:t>
      </w:r>
      <w:proofErr w:type="spellStart"/>
      <w:r w:rsidRPr="00D432E1">
        <w:rPr>
          <w:lang w:val="es-EC"/>
        </w:rPr>
        <w:t>engagement</w:t>
      </w:r>
      <w:proofErr w:type="spellEnd"/>
      <w:r w:rsidRPr="00D432E1">
        <w:rPr>
          <w:lang w:val="es-EC"/>
        </w:rPr>
        <w:t xml:space="preserve"> y los atributos que las instituciones hacen visibles mediante sus mensajes.</w:t>
      </w:r>
    </w:p>
    <w:p w14:paraId="7C8E05A4" w14:textId="13032DFC" w:rsidR="00D432E1" w:rsidRPr="00D432E1" w:rsidRDefault="00D432E1" w:rsidP="007F0394">
      <w:pPr>
        <w:rPr>
          <w:lang w:val="es-EC"/>
        </w:rPr>
      </w:pPr>
      <w:r w:rsidRPr="00D432E1">
        <w:rPr>
          <w:lang w:val="es-EC"/>
        </w:rPr>
        <w:t xml:space="preserve">Para organizar estos aportes se establecieron cinco ejes de análisis: identidad institucional; comunicación universitaria en redes sociales; contenidos y formatos; interacción y </w:t>
      </w:r>
      <w:proofErr w:type="spellStart"/>
      <w:r w:rsidRPr="00D432E1">
        <w:rPr>
          <w:lang w:val="es-EC"/>
        </w:rPr>
        <w:t>engagement</w:t>
      </w:r>
      <w:proofErr w:type="spellEnd"/>
      <w:r w:rsidRPr="00D432E1">
        <w:rPr>
          <w:lang w:val="es-EC"/>
        </w:rPr>
        <w:t>; y proyección institucional. Esta organización facilitó la comparación entre estudios y permitió observar cómo diferentes autores abordan problemas que, aunque investigados desde perspectivas distintas, mantienen puntos de encuentro.</w:t>
      </w:r>
    </w:p>
    <w:p w14:paraId="6860C63C" w14:textId="7C07E620" w:rsidR="00D432E1" w:rsidRPr="00D432E1" w:rsidRDefault="00D432E1" w:rsidP="007F0394">
      <w:pPr>
        <w:rPr>
          <w:lang w:val="es-EC"/>
        </w:rPr>
      </w:pPr>
      <w:r w:rsidRPr="00D432E1">
        <w:rPr>
          <w:lang w:val="es-EC"/>
        </w:rPr>
        <w:t xml:space="preserve">El análisis de la literatura se realizó mediante una síntesis narrativa y comparativa. En lugar de presentar cada investigación de forma aislada, </w:t>
      </w:r>
      <w:r w:rsidRPr="00D432E1">
        <w:rPr>
          <w:lang w:val="es-EC"/>
        </w:rPr>
        <w:lastRenderedPageBreak/>
        <w:t>se agruparon los hallazgos de acuerdo con los temas que tenían en común. Esto permitió reconocer coincidencias, diferencias y tendencias. De este modo, una investigación podía aportar una explicación sobre los tipos de contenido, mientras otra ayudaba a interpretar sus efectos sobre la interacción o la imagen institucional.</w:t>
      </w:r>
    </w:p>
    <w:p w14:paraId="51A33ED1" w14:textId="265BD4E4" w:rsidR="00D432E1" w:rsidRPr="00D432E1" w:rsidRDefault="00D432E1" w:rsidP="007F0394">
      <w:pPr>
        <w:rPr>
          <w:lang w:val="es-EC"/>
        </w:rPr>
      </w:pPr>
      <w:r w:rsidRPr="00D432E1">
        <w:rPr>
          <w:lang w:val="es-EC"/>
        </w:rPr>
        <w:t xml:space="preserve">Entre los antecedentes revisados tuvieron especial importancia los estudios de Peruta y Shields </w:t>
      </w:r>
      <w:sdt>
        <w:sdtPr>
          <w:rPr>
            <w:lang w:val="es-EC"/>
          </w:rPr>
          <w:id w:val="1779764669"/>
          <w:citation/>
        </w:sdtPr>
        <w:sdtContent>
          <w:r w:rsidR="007E136B">
            <w:rPr>
              <w:lang w:val="es-EC"/>
            </w:rPr>
            <w:fldChar w:fldCharType="begin"/>
          </w:r>
          <w:r w:rsidR="007E136B">
            <w:instrText xml:space="preserve">CITATION Per17 \n  \t  \l 3082 </w:instrText>
          </w:r>
          <w:r w:rsidR="007E136B">
            <w:rPr>
              <w:lang w:val="es-EC"/>
            </w:rPr>
            <w:fldChar w:fldCharType="separate"/>
          </w:r>
          <w:r w:rsidR="007E136B">
            <w:rPr>
              <w:noProof/>
            </w:rPr>
            <w:t>(2017)</w:t>
          </w:r>
          <w:r w:rsidR="007E136B">
            <w:rPr>
              <w:lang w:val="es-EC"/>
            </w:rPr>
            <w:fldChar w:fldCharType="end"/>
          </w:r>
        </w:sdtContent>
      </w:sdt>
      <w:r w:rsidR="007E136B">
        <w:rPr>
          <w:lang w:val="es-EC"/>
        </w:rPr>
        <w:t xml:space="preserve"> </w:t>
      </w:r>
      <w:r w:rsidRPr="00D432E1">
        <w:rPr>
          <w:lang w:val="es-EC"/>
        </w:rPr>
        <w:t xml:space="preserve">permiten comprender el uso de Facebook por parte de las universidades y la importancia de los tipos y formatos de las publicaciones. A estos aportes se suman investigaciones posteriores, como las desarrolladas por Capriotti y </w:t>
      </w:r>
      <w:proofErr w:type="spellStart"/>
      <w:r w:rsidRPr="00D432E1">
        <w:rPr>
          <w:lang w:val="es-EC"/>
        </w:rPr>
        <w:t>Zeler</w:t>
      </w:r>
      <w:proofErr w:type="spellEnd"/>
      <w:r w:rsidRPr="00D432E1">
        <w:rPr>
          <w:lang w:val="es-EC"/>
        </w:rPr>
        <w:t xml:space="preserve"> </w:t>
      </w:r>
      <w:sdt>
        <w:sdtPr>
          <w:rPr>
            <w:lang w:val="es-EC"/>
          </w:rPr>
          <w:id w:val="1085426028"/>
          <w:citation/>
        </w:sdtPr>
        <w:sdtContent>
          <w:r w:rsidR="007E136B">
            <w:rPr>
              <w:lang w:val="es-EC"/>
            </w:rPr>
            <w:fldChar w:fldCharType="begin"/>
          </w:r>
          <w:r w:rsidR="007E136B">
            <w:instrText xml:space="preserve">CITATION Cap23 \n  \t  \l 3082 </w:instrText>
          </w:r>
          <w:r w:rsidR="007E136B">
            <w:rPr>
              <w:lang w:val="es-EC"/>
            </w:rPr>
            <w:fldChar w:fldCharType="separate"/>
          </w:r>
          <w:r w:rsidR="007E136B">
            <w:rPr>
              <w:noProof/>
            </w:rPr>
            <w:t>(2023)</w:t>
          </w:r>
          <w:r w:rsidR="007E136B">
            <w:rPr>
              <w:lang w:val="es-EC"/>
            </w:rPr>
            <w:fldChar w:fldCharType="end"/>
          </w:r>
        </w:sdtContent>
      </w:sdt>
      <w:r w:rsidRPr="00D432E1">
        <w:rPr>
          <w:lang w:val="es-EC"/>
        </w:rPr>
        <w:t xml:space="preserve"> y Capriotti et al. </w:t>
      </w:r>
      <w:sdt>
        <w:sdtPr>
          <w:rPr>
            <w:lang w:val="es-EC"/>
          </w:rPr>
          <w:id w:val="-379483391"/>
          <w:citation/>
        </w:sdtPr>
        <w:sdtContent>
          <w:r w:rsidR="00790051">
            <w:rPr>
              <w:lang w:val="es-EC"/>
            </w:rPr>
            <w:fldChar w:fldCharType="begin"/>
          </w:r>
          <w:r w:rsidR="00790051">
            <w:instrText xml:space="preserve">CITATION Cap24 \n  \t  \l 3082 </w:instrText>
          </w:r>
          <w:r w:rsidR="00790051">
            <w:rPr>
              <w:lang w:val="es-EC"/>
            </w:rPr>
            <w:fldChar w:fldCharType="separate"/>
          </w:r>
          <w:r w:rsidR="00790051">
            <w:rPr>
              <w:noProof/>
            </w:rPr>
            <w:t>(2024)</w:t>
          </w:r>
          <w:r w:rsidR="00790051">
            <w:rPr>
              <w:lang w:val="es-EC"/>
            </w:rPr>
            <w:fldChar w:fldCharType="end"/>
          </w:r>
        </w:sdtContent>
      </w:sdt>
      <w:r w:rsidRPr="00D432E1">
        <w:rPr>
          <w:lang w:val="es-EC"/>
        </w:rPr>
        <w:t xml:space="preserve">, que amplían la discusión hacia la interacción y el </w:t>
      </w:r>
      <w:proofErr w:type="spellStart"/>
      <w:r w:rsidRPr="00D432E1">
        <w:rPr>
          <w:lang w:val="es-EC"/>
        </w:rPr>
        <w:t>engagement</w:t>
      </w:r>
      <w:proofErr w:type="spellEnd"/>
      <w:r w:rsidRPr="00D432E1">
        <w:rPr>
          <w:lang w:val="es-EC"/>
        </w:rPr>
        <w:t xml:space="preserve"> generado por las estrategias de contenido universitario.</w:t>
      </w:r>
    </w:p>
    <w:p w14:paraId="676FCA8C" w14:textId="2E960089" w:rsidR="00D432E1" w:rsidRPr="00D432E1" w:rsidRDefault="00D432E1" w:rsidP="007F0394">
      <w:pPr>
        <w:rPr>
          <w:lang w:val="es-EC"/>
        </w:rPr>
      </w:pPr>
      <w:r w:rsidRPr="00D432E1">
        <w:rPr>
          <w:lang w:val="es-EC"/>
        </w:rPr>
        <w:t>También se consideraron antecedentes producidos en Ecuador, entre ellos el estudio de Segura</w:t>
      </w:r>
      <w:r w:rsidR="00790051">
        <w:rPr>
          <w:lang w:val="es-EC"/>
        </w:rPr>
        <w:t xml:space="preserve"> </w:t>
      </w:r>
      <w:r w:rsidRPr="00D432E1">
        <w:rPr>
          <w:lang w:val="es-EC"/>
        </w:rPr>
        <w:t xml:space="preserve">Mariño </w:t>
      </w:r>
      <w:sdt>
        <w:sdtPr>
          <w:rPr>
            <w:lang w:val="es-EC"/>
          </w:rPr>
          <w:id w:val="-489474408"/>
          <w:citation/>
        </w:sdtPr>
        <w:sdtContent>
          <w:r w:rsidR="00790051">
            <w:rPr>
              <w:lang w:val="es-EC"/>
            </w:rPr>
            <w:fldChar w:fldCharType="begin"/>
          </w:r>
          <w:r w:rsidR="00790051">
            <w:instrText xml:space="preserve">CITATION Seg18 \n  \t  \l 3082 </w:instrText>
          </w:r>
          <w:r w:rsidR="00790051">
            <w:rPr>
              <w:lang w:val="es-EC"/>
            </w:rPr>
            <w:fldChar w:fldCharType="separate"/>
          </w:r>
          <w:r w:rsidR="00790051">
            <w:rPr>
              <w:noProof/>
            </w:rPr>
            <w:t>(2018)</w:t>
          </w:r>
          <w:r w:rsidR="00790051">
            <w:rPr>
              <w:lang w:val="es-EC"/>
            </w:rPr>
            <w:fldChar w:fldCharType="end"/>
          </w:r>
        </w:sdtContent>
      </w:sdt>
      <w:r w:rsidRPr="00D432E1">
        <w:rPr>
          <w:lang w:val="es-EC"/>
        </w:rPr>
        <w:t>, que analiza la comunicación online de universidades ecuatorianas en Facebook. Incorporar esta perspectiva permitió relacionar los planteamientos internacionales con una realidad más cercana al contexto en el que se ubica la Universidad Estatal Península de Santa Elena.</w:t>
      </w:r>
    </w:p>
    <w:p w14:paraId="46BA4A7B" w14:textId="77777777" w:rsidR="00D432E1" w:rsidRPr="00D432E1" w:rsidRDefault="00D432E1" w:rsidP="007F0394">
      <w:pPr>
        <w:rPr>
          <w:lang w:val="es-EC"/>
        </w:rPr>
      </w:pPr>
      <w:r w:rsidRPr="00D432E1">
        <w:rPr>
          <w:lang w:val="es-EC"/>
        </w:rPr>
        <w:t>La UPSE se incorpora en este trabajo como caso de referencia y contextualización. Esta decisión permite relacionar la discusión bibliográfica con una universidad pública ecuatoriana concreta, sin presentar como resultados propios datos que no fueron obtenidos mediante un levantamiento empírico específico. Por ello, los resultados que se presentan en el apartado siguiente corresponden a la interpretación y síntesis de la literatura revisada.</w:t>
      </w:r>
    </w:p>
    <w:p w14:paraId="64DE3BE0" w14:textId="234AEB4F" w:rsidR="0063546E" w:rsidRDefault="007F68EE" w:rsidP="007F0394">
      <w:pPr>
        <w:rPr>
          <w:lang w:val="es-EC"/>
        </w:rPr>
      </w:pPr>
      <w:r>
        <w:rPr>
          <w:lang w:val="es-EC"/>
        </w:rPr>
        <w:t>L</w:t>
      </w:r>
      <w:r w:rsidR="00D432E1" w:rsidRPr="00D432E1">
        <w:rPr>
          <w:lang w:val="es-EC"/>
        </w:rPr>
        <w:t>a información recopilada se organizó de acuerdo con los objetivos del capítulo. Esta última etapa permitió pasar de la identificación de estudios individuales a una lectura integrada del campo, reconociendo qué elementos tienen mayor presencia en la investigación y qué aspectos todavía ofrecen oportunidades para profundizar en el estudio de la identidad institucional de las universidades públicas en redes sociales.</w:t>
      </w:r>
    </w:p>
    <w:p w14:paraId="1A5BB2EB" w14:textId="619B4BC3" w:rsidR="007F68EE" w:rsidRPr="007F0394" w:rsidRDefault="007F68EE" w:rsidP="007F68EE">
      <w:pPr>
        <w:pStyle w:val="Ttulo1"/>
        <w:numPr>
          <w:ilvl w:val="0"/>
          <w:numId w:val="51"/>
        </w:numPr>
        <w:rPr>
          <w:lang w:val="es-EC"/>
        </w:rPr>
      </w:pPr>
      <w:r w:rsidRPr="007F68EE">
        <w:rPr>
          <w:lang w:val="es-EC"/>
        </w:rPr>
        <w:lastRenderedPageBreak/>
        <w:t>RESULTADOS DE LA REVISIÓN BIBLIOGRÁFICA</w:t>
      </w:r>
    </w:p>
    <w:p w14:paraId="4DFE94DF" w14:textId="1283291D" w:rsidR="007F68EE" w:rsidRPr="007F68EE" w:rsidRDefault="007F68EE" w:rsidP="007F0394">
      <w:pPr>
        <w:rPr>
          <w:lang w:val="es-EC"/>
        </w:rPr>
      </w:pPr>
      <w:r w:rsidRPr="007F68EE">
        <w:rPr>
          <w:lang w:val="es-EC"/>
        </w:rPr>
        <w:t>La revisión de los estudios seleccionados muestra que la relación entre identidad institucional y redes sociales universitarias se ha abordado desde distintas perspectivas, aunque existen varios puntos de coincidencia. En términos generales, las investigaciones consultadas permiten entender que las redes sociales forman parte de la comunicación cotidiana de las universidades y que aquello que se publica en estos espacios tiene implicaciones que van más allá de la simple difusión de información.</w:t>
      </w:r>
    </w:p>
    <w:p w14:paraId="73AAD6D7" w14:textId="4CCCFF8C" w:rsidR="007F68EE" w:rsidRPr="007F68EE" w:rsidRDefault="007F68EE" w:rsidP="007F0394">
      <w:pPr>
        <w:rPr>
          <w:lang w:val="es-EC"/>
        </w:rPr>
      </w:pPr>
      <w:r w:rsidRPr="007F68EE">
        <w:rPr>
          <w:lang w:val="es-EC"/>
        </w:rPr>
        <w:t>Uno de los primeros aspectos que aparece de manera constante es la necesidad de comprender la identidad institucional como algo más amplio que una representación visual. En el ámbito universitario, la identidad se relaciona con la manera en que la institución se presenta, con los valores que hace visibles y con las acciones que decide comunicar. Por ello, cuando una universidad muestra sus actividades académicas, reconoce a sus investigadores, destaca la participación de sus estudiantes o comunica acciones dirigidas a la sociedad, está dando visibilidad a distintas dimensiones de lo que representa.</w:t>
      </w:r>
    </w:p>
    <w:p w14:paraId="4B802BD3" w14:textId="6F7478AB" w:rsidR="007F68EE" w:rsidRPr="007F68EE" w:rsidRDefault="007F68EE" w:rsidP="007F0394">
      <w:pPr>
        <w:rPr>
          <w:lang w:val="es-EC"/>
        </w:rPr>
      </w:pPr>
      <w:r w:rsidRPr="007F68EE">
        <w:rPr>
          <w:lang w:val="es-EC"/>
        </w:rPr>
        <w:t>Desde esta mirada, las redes sociales tienen una característica que resulta especialmente relevante: permiten construir esa representación de manera continua. No se trata de un mensaje aislado, sino de una sucesión de publicaciones que, con el tiempo, pueden reforzar determinadas ideas sobre la institución. Una universidad que comunica con frecuencia sus logros científicos proyecta una identidad vinculada con la investigación; otra que concede mayor espacio a sus actividades de vinculación puede transmitir una relación más cercana con la sociedad. En ambos casos, el contenido termina formando parte de la manera en que la institución se hace reconocible ante sus públicos.</w:t>
      </w:r>
    </w:p>
    <w:p w14:paraId="0F139E7C" w14:textId="4538A2A4" w:rsidR="007F68EE" w:rsidRPr="007F68EE" w:rsidRDefault="007F68EE" w:rsidP="007F0394">
      <w:pPr>
        <w:rPr>
          <w:lang w:val="es-EC"/>
        </w:rPr>
      </w:pPr>
      <w:r w:rsidRPr="007F68EE">
        <w:rPr>
          <w:lang w:val="es-EC"/>
        </w:rPr>
        <w:t xml:space="preserve">Los estudios centrados en Facebook ayudan a explicar esta dinámica. Peruta y Shields </w:t>
      </w:r>
      <w:sdt>
        <w:sdtPr>
          <w:rPr>
            <w:lang w:val="es-EC"/>
          </w:rPr>
          <w:id w:val="-754899894"/>
          <w:citation/>
        </w:sdtPr>
        <w:sdtContent>
          <w:r w:rsidR="00790051">
            <w:rPr>
              <w:lang w:val="es-EC"/>
            </w:rPr>
            <w:fldChar w:fldCharType="begin"/>
          </w:r>
          <w:r w:rsidR="00790051">
            <w:instrText xml:space="preserve">CITATION Per17 \n  \t  \l 3082 </w:instrText>
          </w:r>
          <w:r w:rsidR="00790051">
            <w:rPr>
              <w:lang w:val="es-EC"/>
            </w:rPr>
            <w:fldChar w:fldCharType="separate"/>
          </w:r>
          <w:r w:rsidR="00790051">
            <w:rPr>
              <w:noProof/>
            </w:rPr>
            <w:t>(2017)</w:t>
          </w:r>
          <w:r w:rsidR="00790051">
            <w:rPr>
              <w:lang w:val="es-EC"/>
            </w:rPr>
            <w:fldChar w:fldCharType="end"/>
          </w:r>
        </w:sdtContent>
      </w:sdt>
      <w:r w:rsidRPr="007F68EE">
        <w:rPr>
          <w:lang w:val="es-EC"/>
        </w:rPr>
        <w:t xml:space="preserve"> encontraron que las universidades utilizan la plataforma para mantener comunicación con sus comunidades y difundir distintos tipos de información institucional. Posteriormente, Peruta y Shields </w:t>
      </w:r>
      <w:sdt>
        <w:sdtPr>
          <w:rPr>
            <w:lang w:val="es-EC"/>
          </w:rPr>
          <w:id w:val="-1953544901"/>
          <w:citation/>
        </w:sdtPr>
        <w:sdtContent>
          <w:r w:rsidR="00790051">
            <w:rPr>
              <w:lang w:val="es-EC"/>
            </w:rPr>
            <w:fldChar w:fldCharType="begin"/>
          </w:r>
          <w:r w:rsidR="00790051">
            <w:instrText xml:space="preserve">CITATION Seg18 \n  \t  \l 3082 </w:instrText>
          </w:r>
          <w:r w:rsidR="00790051">
            <w:rPr>
              <w:lang w:val="es-EC"/>
            </w:rPr>
            <w:fldChar w:fldCharType="separate"/>
          </w:r>
          <w:r w:rsidR="00790051">
            <w:rPr>
              <w:noProof/>
            </w:rPr>
            <w:t>(2018)</w:t>
          </w:r>
          <w:r w:rsidR="00790051">
            <w:rPr>
              <w:lang w:val="es-EC"/>
            </w:rPr>
            <w:fldChar w:fldCharType="end"/>
          </w:r>
        </w:sdtContent>
      </w:sdt>
      <w:r w:rsidRPr="007F68EE">
        <w:rPr>
          <w:lang w:val="es-EC"/>
        </w:rPr>
        <w:t xml:space="preserve"> mostraron que también resulta necesario prestar atención a los formatos y tipos de publicaciones, ya que las decisiones sobre </w:t>
      </w:r>
      <w:r w:rsidRPr="007F68EE">
        <w:rPr>
          <w:lang w:val="es-EC"/>
        </w:rPr>
        <w:lastRenderedPageBreak/>
        <w:t>la manera de presentar un contenido forman parte de la estrategia de comunicación.</w:t>
      </w:r>
    </w:p>
    <w:p w14:paraId="500147EB" w14:textId="5BA79463" w:rsidR="007F68EE" w:rsidRPr="007F68EE" w:rsidRDefault="007F68EE" w:rsidP="007F0394">
      <w:pPr>
        <w:rPr>
          <w:lang w:val="es-EC"/>
        </w:rPr>
      </w:pPr>
      <w:r w:rsidRPr="007F68EE">
        <w:rPr>
          <w:lang w:val="es-EC"/>
        </w:rPr>
        <w:t xml:space="preserve">Esta observación adquiere mayor peso cuando se compara con investigaciones más recientes. Capriotti y </w:t>
      </w:r>
      <w:proofErr w:type="spellStart"/>
      <w:r w:rsidRPr="007F68EE">
        <w:rPr>
          <w:lang w:val="es-EC"/>
        </w:rPr>
        <w:t>Zeler</w:t>
      </w:r>
      <w:proofErr w:type="spellEnd"/>
      <w:r w:rsidRPr="007F68EE">
        <w:rPr>
          <w:lang w:val="es-EC"/>
        </w:rPr>
        <w:t xml:space="preserve"> </w:t>
      </w:r>
      <w:sdt>
        <w:sdtPr>
          <w:rPr>
            <w:lang w:val="es-EC"/>
          </w:rPr>
          <w:id w:val="-1780247019"/>
          <w:citation/>
        </w:sdtPr>
        <w:sdtContent>
          <w:r w:rsidR="00790051">
            <w:rPr>
              <w:lang w:val="es-EC"/>
            </w:rPr>
            <w:fldChar w:fldCharType="begin"/>
          </w:r>
          <w:r w:rsidR="00790051">
            <w:instrText xml:space="preserve">CITATION Cap23 \n  \t  \l 3082 </w:instrText>
          </w:r>
          <w:r w:rsidR="00790051">
            <w:rPr>
              <w:lang w:val="es-EC"/>
            </w:rPr>
            <w:fldChar w:fldCharType="separate"/>
          </w:r>
          <w:r w:rsidR="00790051">
            <w:rPr>
              <w:noProof/>
            </w:rPr>
            <w:t>(2023)</w:t>
          </w:r>
          <w:r w:rsidR="00790051">
            <w:rPr>
              <w:lang w:val="es-EC"/>
            </w:rPr>
            <w:fldChar w:fldCharType="end"/>
          </w:r>
        </w:sdtContent>
      </w:sdt>
      <w:r w:rsidRPr="007F68EE">
        <w:rPr>
          <w:lang w:val="es-EC"/>
        </w:rPr>
        <w:t xml:space="preserve"> encontraron que muchas universidades mantienen una comunicación principalmente informativa a pesar de contar con herramientas que permiten generar mayor interacción. El dato resulta significativo porque muestra que existe una distancia entre las posibilidades de la plataforma y la manera en que estas son aprovechadas por las instituciones. Tener una página activa no significa necesariamente mantener una relación participativa con los públicos.</w:t>
      </w:r>
    </w:p>
    <w:p w14:paraId="5993D441" w14:textId="4AFB8AC2" w:rsidR="007F68EE" w:rsidRPr="007F68EE" w:rsidRDefault="007F68EE" w:rsidP="007F0394">
      <w:pPr>
        <w:rPr>
          <w:lang w:val="es-EC"/>
        </w:rPr>
      </w:pPr>
      <w:r w:rsidRPr="007F68EE">
        <w:rPr>
          <w:lang w:val="es-EC"/>
        </w:rPr>
        <w:t xml:space="preserve">La selección de contenidos constituye otro de los hallazgos relevantes. Los estudios revisados muestran que las universidades suelen conceder un espacio importante a sus propias actividades institucionales. Capriotti et al. </w:t>
      </w:r>
      <w:sdt>
        <w:sdtPr>
          <w:rPr>
            <w:lang w:val="es-EC"/>
          </w:rPr>
          <w:id w:val="-2128310668"/>
          <w:citation/>
        </w:sdtPr>
        <w:sdtContent>
          <w:r w:rsidR="00790051">
            <w:rPr>
              <w:lang w:val="es-EC"/>
            </w:rPr>
            <w:fldChar w:fldCharType="begin"/>
          </w:r>
          <w:r w:rsidR="00790051">
            <w:instrText xml:space="preserve">CITATION Cap24 \n  \t  \l 3082 </w:instrText>
          </w:r>
          <w:r w:rsidR="00790051">
            <w:rPr>
              <w:lang w:val="es-EC"/>
            </w:rPr>
            <w:fldChar w:fldCharType="separate"/>
          </w:r>
          <w:r w:rsidR="00790051">
            <w:rPr>
              <w:noProof/>
            </w:rPr>
            <w:t>(2024)</w:t>
          </w:r>
          <w:r w:rsidR="00790051">
            <w:rPr>
              <w:lang w:val="es-EC"/>
            </w:rPr>
            <w:fldChar w:fldCharType="end"/>
          </w:r>
        </w:sdtContent>
      </w:sdt>
      <w:r w:rsidRPr="007F68EE">
        <w:rPr>
          <w:lang w:val="es-EC"/>
        </w:rPr>
        <w:t xml:space="preserve"> encontraron diferencias en los niveles de </w:t>
      </w:r>
      <w:proofErr w:type="spellStart"/>
      <w:r w:rsidRPr="007F68EE">
        <w:rPr>
          <w:lang w:val="es-EC"/>
        </w:rPr>
        <w:t>engagement</w:t>
      </w:r>
      <w:proofErr w:type="spellEnd"/>
      <w:r w:rsidRPr="007F68EE">
        <w:rPr>
          <w:lang w:val="es-EC"/>
        </w:rPr>
        <w:t xml:space="preserve"> según los tipos de contenido publicados, lo que permite cuestionar la idea de que toda publicación produce el mismo efecto en los usuarios. En otras palabras, no basta con estar presente y publicar con frecuencia; también importa aquello que se decide contar.</w:t>
      </w:r>
    </w:p>
    <w:p w14:paraId="72103A46" w14:textId="38635C9B" w:rsidR="007F68EE" w:rsidRPr="007F68EE" w:rsidRDefault="007F68EE" w:rsidP="007F0394">
      <w:pPr>
        <w:rPr>
          <w:lang w:val="es-EC"/>
        </w:rPr>
      </w:pPr>
      <w:r w:rsidRPr="007F68EE">
        <w:rPr>
          <w:lang w:val="es-EC"/>
        </w:rPr>
        <w:t>Esto tiene una relación directa con la identidad. La agenda de contenidos funciona, en cierta medida, como una selección de aquello que la universidad quiere mostrar de sí misma. Cuando determinados temas se repiten, terminan ocupando un lugar privilegiado dentro de la imagen digital de la institución. Por esa razón, la comunicación universitaria no debería pensarse únicamente desde una lógica de cantidad, sino también desde la diversidad y el equilibrio entre las diferentes dimensiones de la vida institucional.</w:t>
      </w:r>
    </w:p>
    <w:p w14:paraId="3E359253" w14:textId="1DB65A4C" w:rsidR="007F68EE" w:rsidRPr="007F68EE" w:rsidRDefault="007F68EE" w:rsidP="007F0394">
      <w:pPr>
        <w:rPr>
          <w:lang w:val="es-EC"/>
        </w:rPr>
      </w:pPr>
      <w:r w:rsidRPr="007F68EE">
        <w:rPr>
          <w:lang w:val="es-EC"/>
        </w:rPr>
        <w:t>La revisión deja ver, en este punto, la conveniencia de integrar contenidos académicos, científicos, sociales, culturales y comunitarios. Esta variedad permite representar una universidad más completa y evitar que su presencia digital quede asociada exclusivamente con actos protocolarios o actividades administrativas. La comunicación de las funciones sustantivas de la universidad adquiere así un valor estratégico, porque cada una aporta elementos diferentes a la construcción de identidad.</w:t>
      </w:r>
    </w:p>
    <w:p w14:paraId="05AD98FC" w14:textId="2FDB8F7B" w:rsidR="007F68EE" w:rsidRPr="007F68EE" w:rsidRDefault="007F68EE" w:rsidP="007F0394">
      <w:pPr>
        <w:rPr>
          <w:lang w:val="es-EC"/>
        </w:rPr>
      </w:pPr>
      <w:r w:rsidRPr="007F68EE">
        <w:rPr>
          <w:lang w:val="es-EC"/>
        </w:rPr>
        <w:lastRenderedPageBreak/>
        <w:t xml:space="preserve">Otro tema que aparece con fuerza es la diferencia entre interacción y participación real. Las redes sociales ponen a disposición de las instituciones recursos como comentarios, reacciones y compartidos, pero el uso de estas herramientas no garantiza por sí mismo un intercambio significativo. Capriotti y </w:t>
      </w:r>
      <w:proofErr w:type="spellStart"/>
      <w:r w:rsidRPr="007F68EE">
        <w:rPr>
          <w:lang w:val="es-EC"/>
        </w:rPr>
        <w:t>Zeler</w:t>
      </w:r>
      <w:proofErr w:type="spellEnd"/>
      <w:r w:rsidRPr="007F68EE">
        <w:rPr>
          <w:lang w:val="es-EC"/>
        </w:rPr>
        <w:t xml:space="preserve"> </w:t>
      </w:r>
      <w:sdt>
        <w:sdtPr>
          <w:rPr>
            <w:lang w:val="es-EC"/>
          </w:rPr>
          <w:id w:val="-922016894"/>
          <w:citation/>
        </w:sdtPr>
        <w:sdtContent>
          <w:r w:rsidR="00790051">
            <w:rPr>
              <w:lang w:val="es-EC"/>
            </w:rPr>
            <w:fldChar w:fldCharType="begin"/>
          </w:r>
          <w:r w:rsidR="00790051">
            <w:instrText xml:space="preserve">CITATION Cap23 \n  \t  \l 3082 </w:instrText>
          </w:r>
          <w:r w:rsidR="00790051">
            <w:rPr>
              <w:lang w:val="es-EC"/>
            </w:rPr>
            <w:fldChar w:fldCharType="separate"/>
          </w:r>
          <w:r w:rsidR="00790051">
            <w:rPr>
              <w:noProof/>
            </w:rPr>
            <w:t>(2023)</w:t>
          </w:r>
          <w:r w:rsidR="00790051">
            <w:rPr>
              <w:lang w:val="es-EC"/>
            </w:rPr>
            <w:fldChar w:fldCharType="end"/>
          </w:r>
        </w:sdtContent>
      </w:sdt>
      <w:r w:rsidR="00790051">
        <w:rPr>
          <w:lang w:val="es-EC"/>
        </w:rPr>
        <w:t xml:space="preserve"> </w:t>
      </w:r>
      <w:r w:rsidRPr="007F68EE">
        <w:rPr>
          <w:lang w:val="es-EC"/>
        </w:rPr>
        <w:t>muestran precisamente que buena parte de la comunicación universitaria continúa desarrollándose de manera unidireccional.</w:t>
      </w:r>
    </w:p>
    <w:p w14:paraId="0257766C" w14:textId="133DEFB6" w:rsidR="007F68EE" w:rsidRPr="007F68EE" w:rsidRDefault="007F68EE" w:rsidP="007F0394">
      <w:pPr>
        <w:rPr>
          <w:lang w:val="es-EC"/>
        </w:rPr>
      </w:pPr>
      <w:r w:rsidRPr="007F68EE">
        <w:rPr>
          <w:lang w:val="es-EC"/>
        </w:rPr>
        <w:t xml:space="preserve">Este hallazgo invita a mirar la interacción desde otra perspectiva. Una reacción o un comentario pueden registrarse como indicadores, pero también interesa saber qué hace la institución con esa respuesta. Contestar una pregunta, agradecer una participación, atender una inquietud o promover una conversación son acciones que muestran una disposición diferente frente a los públicos. Por ello, la interacción no debería reducirse a una cifra de </w:t>
      </w:r>
      <w:proofErr w:type="spellStart"/>
      <w:r w:rsidRPr="007F68EE">
        <w:rPr>
          <w:lang w:val="es-EC"/>
        </w:rPr>
        <w:t>engagement</w:t>
      </w:r>
      <w:proofErr w:type="spellEnd"/>
      <w:r w:rsidRPr="007F68EE">
        <w:rPr>
          <w:lang w:val="es-EC"/>
        </w:rPr>
        <w:t>; también debe observarse como parte de la relación institucional.</w:t>
      </w:r>
    </w:p>
    <w:p w14:paraId="3112D6C2" w14:textId="4A21C21A" w:rsidR="007F68EE" w:rsidRPr="007F68EE" w:rsidRDefault="007F68EE" w:rsidP="007F0394">
      <w:pPr>
        <w:rPr>
          <w:lang w:val="es-EC"/>
        </w:rPr>
      </w:pPr>
      <w:r w:rsidRPr="007F68EE">
        <w:rPr>
          <w:lang w:val="es-EC"/>
        </w:rPr>
        <w:t>Los recursos visuales constituyen otra dimensión importante. Las fotografías, los videos, las piezas gráficas, los colores, los símbolos y la presencia de determinados protagonistas ayudan a construir una identidad reconocible. La comunicación digital, en este sentido, no depende únicamente de las palabras. La imagen puede reforzar, complementar o incluso cambiar el sentido del mensaje escrito.</w:t>
      </w:r>
    </w:p>
    <w:p w14:paraId="4A9708F2" w14:textId="0C204700" w:rsidR="007F68EE" w:rsidRPr="007F68EE" w:rsidRDefault="007F68EE" w:rsidP="007F0394">
      <w:pPr>
        <w:rPr>
          <w:lang w:val="es-EC"/>
        </w:rPr>
      </w:pPr>
      <w:r w:rsidRPr="007F68EE">
        <w:rPr>
          <w:lang w:val="es-EC"/>
        </w:rPr>
        <w:t>También importa quién aparece en las publicaciones. Mostrar a estudiantes, docentes, investigadores, autoridades, trabajadores o miembros de comunidades externas genera distintas formas de representación. Una comunicación que da protagonismo casi exclusivo a las autoridades puede transmitir una imagen institucional diferente de aquella que visibiliza de forma habitual a estudiantes, docentes y comunidades. La selección de protagonistas, por tanto, también es una decisión relacionada con la identidad.</w:t>
      </w:r>
    </w:p>
    <w:p w14:paraId="4EB89B33" w14:textId="4D507F86" w:rsidR="007F68EE" w:rsidRPr="007F68EE" w:rsidRDefault="007F68EE" w:rsidP="007F0394">
      <w:pPr>
        <w:rPr>
          <w:lang w:val="es-EC"/>
        </w:rPr>
      </w:pPr>
      <w:r w:rsidRPr="007F68EE">
        <w:rPr>
          <w:lang w:val="es-EC"/>
        </w:rPr>
        <w:t>La literatura revisada permite incorporar además una dimensión que resulta especialmente pertinente para las universidades públicas: el territorio. Estas instituciones no funcionan aisladas de su entorno. La relación con las comunidades, las actividades de vinculación, la cultura lo</w:t>
      </w:r>
      <w:r w:rsidRPr="007F68EE">
        <w:rPr>
          <w:lang w:val="es-EC"/>
        </w:rPr>
        <w:lastRenderedPageBreak/>
        <w:t>cal y las acciones orientadas al desarrollo social forman parte de su razón de ser y pueden convertirse en componentes visibles de su identidad digital.</w:t>
      </w:r>
    </w:p>
    <w:p w14:paraId="3C5C0CE8" w14:textId="414148CE" w:rsidR="007F68EE" w:rsidRPr="007F68EE" w:rsidRDefault="007F68EE" w:rsidP="007F0394">
      <w:pPr>
        <w:rPr>
          <w:lang w:val="es-EC"/>
        </w:rPr>
      </w:pPr>
      <w:r w:rsidRPr="007F68EE">
        <w:rPr>
          <w:lang w:val="es-EC"/>
        </w:rPr>
        <w:t>En el caso ecuatoriano, Segura</w:t>
      </w:r>
      <w:r w:rsidR="007C5233">
        <w:rPr>
          <w:lang w:val="es-EC"/>
        </w:rPr>
        <w:t xml:space="preserve"> </w:t>
      </w:r>
      <w:r w:rsidRPr="007F68EE">
        <w:rPr>
          <w:lang w:val="es-EC"/>
        </w:rPr>
        <w:t>Mariño</w:t>
      </w:r>
      <w:r w:rsidR="007C5233">
        <w:rPr>
          <w:lang w:val="es-EC"/>
        </w:rPr>
        <w:t xml:space="preserve"> </w:t>
      </w:r>
      <w:sdt>
        <w:sdtPr>
          <w:rPr>
            <w:lang w:val="es-EC"/>
          </w:rPr>
          <w:id w:val="139162851"/>
          <w:citation/>
        </w:sdtPr>
        <w:sdtContent>
          <w:r w:rsidR="00790051">
            <w:rPr>
              <w:lang w:val="es-EC"/>
            </w:rPr>
            <w:fldChar w:fldCharType="begin"/>
          </w:r>
          <w:r w:rsidR="00790051">
            <w:instrText xml:space="preserve">CITATION Seg18 \n  \t  \l 3082 </w:instrText>
          </w:r>
          <w:r w:rsidR="00790051">
            <w:rPr>
              <w:lang w:val="es-EC"/>
            </w:rPr>
            <w:fldChar w:fldCharType="separate"/>
          </w:r>
          <w:r w:rsidR="00790051">
            <w:rPr>
              <w:noProof/>
            </w:rPr>
            <w:t>(2018)</w:t>
          </w:r>
          <w:r w:rsidR="00790051">
            <w:rPr>
              <w:lang w:val="es-EC"/>
            </w:rPr>
            <w:fldChar w:fldCharType="end"/>
          </w:r>
        </w:sdtContent>
      </w:sdt>
      <w:r w:rsidRPr="007F68EE">
        <w:rPr>
          <w:lang w:val="es-EC"/>
        </w:rPr>
        <w:t xml:space="preserve"> analizó la comunicación online de universidades del país en Facebook y mostró la utilidad de estudiar los mensajes, las audiencias y la respuesta generada en la plataforma. Este antecedente resulta especialmente valioso porque acerca la discusión internacional a la realidad nacional y confirma que Facebook constituye un espacio pertinente para examinar las estrategias de comunicación de las instituciones de educación superior.</w:t>
      </w:r>
    </w:p>
    <w:p w14:paraId="56C2EDA9" w14:textId="3E47B722" w:rsidR="007F68EE" w:rsidRPr="007F68EE" w:rsidRDefault="007F68EE" w:rsidP="007F0394">
      <w:pPr>
        <w:rPr>
          <w:lang w:val="es-EC"/>
        </w:rPr>
      </w:pPr>
      <w:r w:rsidRPr="007F68EE">
        <w:rPr>
          <w:lang w:val="es-EC"/>
        </w:rPr>
        <w:t>Al poner en diálogo los estudios internacionales con los antecedentes ecuatorianos aparece una tendencia clara: las universidades ya han incorporado las redes sociales a su comunicación institucional, pero todavía existen posibilidades de avanzar hacia una gestión más estratégica. La presencia digital está consolidada; el reto parece estar en conseguir que esa presencia tenga una orientación más coherente con la identidad que cada institución desea proyectar.</w:t>
      </w:r>
    </w:p>
    <w:p w14:paraId="00815CA0" w14:textId="604966D2" w:rsidR="007F68EE" w:rsidRPr="007F68EE" w:rsidRDefault="007F68EE" w:rsidP="007F0394">
      <w:pPr>
        <w:rPr>
          <w:lang w:val="es-EC"/>
        </w:rPr>
      </w:pPr>
      <w:r w:rsidRPr="007F68EE">
        <w:rPr>
          <w:lang w:val="es-EC"/>
        </w:rPr>
        <w:t>Esta observación conduce a una diferencia que merece atención: la identidad que una universidad declara y la identidad que comunica. Una institución puede definir valores como excelencia, innovación, compromiso social o inclusión en sus documentos oficiales. Sin embargo, esos atributos necesitan encontrar una expresión concreta en la comunicación cotidiana para adquirir visibilidad ante los públicos.</w:t>
      </w:r>
    </w:p>
    <w:p w14:paraId="71ED0E46" w14:textId="7AFA6D76" w:rsidR="007F68EE" w:rsidRPr="007F68EE" w:rsidRDefault="007F68EE" w:rsidP="007F0394">
      <w:pPr>
        <w:rPr>
          <w:lang w:val="es-EC"/>
        </w:rPr>
      </w:pPr>
      <w:r w:rsidRPr="007F68EE">
        <w:rPr>
          <w:lang w:val="es-EC"/>
        </w:rPr>
        <w:t>La coherencia entre ambos niveles aparece, por tanto, como uno de los aspectos más importantes de la gestión de identidad. Si una universidad destaca discursivamente su compromiso con la sociedad, pero sus redes sociales casi no muestran acciones de vinculación, existe una oportunidad de fortalecer esa correspondencia. Del mismo modo, si la investigación constituye una prioridad institucional, su presencia en la agenda digital debería permitir reconocer ese trabajo.</w:t>
      </w:r>
    </w:p>
    <w:p w14:paraId="557E18F2" w14:textId="74464CA3" w:rsidR="007F68EE" w:rsidRPr="007F68EE" w:rsidRDefault="007F68EE" w:rsidP="007F0394">
      <w:pPr>
        <w:rPr>
          <w:lang w:val="es-EC"/>
        </w:rPr>
      </w:pPr>
      <w:r w:rsidRPr="007F68EE">
        <w:rPr>
          <w:lang w:val="es-EC"/>
        </w:rPr>
        <w:t>Esta perspectiva resulta útil para situar a la Universidad Estatal Península de Santa Elena (UPSE) dentro de la discusión. Como universidad pública de la provincia de Santa Elena, la institución desarrolla activi</w:t>
      </w:r>
      <w:r w:rsidRPr="007F68EE">
        <w:rPr>
          <w:lang w:val="es-EC"/>
        </w:rPr>
        <w:lastRenderedPageBreak/>
        <w:t>dades académicas, investigativas, culturales y de vinculación que forman parte de una realidad universitaria estrechamente relacionada con su territorio. La literatura revisada permite considerar que todos estos ámbitos pueden adquirir relevancia en la construcción de su identidad digital.</w:t>
      </w:r>
    </w:p>
    <w:p w14:paraId="6752AFE9" w14:textId="47F70452" w:rsidR="007F68EE" w:rsidRPr="007F68EE" w:rsidRDefault="007F68EE" w:rsidP="007F0394">
      <w:pPr>
        <w:rPr>
          <w:lang w:val="es-EC"/>
        </w:rPr>
      </w:pPr>
      <w:r w:rsidRPr="007F68EE">
        <w:rPr>
          <w:lang w:val="es-EC"/>
        </w:rPr>
        <w:t>Sin embargo, no sería adecuado asumir de antemano cuáles son los atributos que la UPSE proyecta. Ese reconocimiento requiere un análisis específico de sus prácticas comunicativas. Lo que sí permite hacer la revisión es establecer una base conceptual para observarlas: tipos de contenido, formatos, protagonistas, recursos visuales, interacción y relación entre comunicación e identidad.</w:t>
      </w:r>
    </w:p>
    <w:p w14:paraId="525637B0" w14:textId="6A6DA869" w:rsidR="007F68EE" w:rsidRPr="007F68EE" w:rsidRDefault="007F68EE" w:rsidP="007F0394">
      <w:pPr>
        <w:rPr>
          <w:lang w:val="es-EC"/>
        </w:rPr>
      </w:pPr>
      <w:r w:rsidRPr="007F68EE">
        <w:rPr>
          <w:lang w:val="es-EC"/>
        </w:rPr>
        <w:t>Otro resultado de la revisión es, precisamente, la necesidad de combinar estas dimensiones. Los estudios consultados muestran que contenido, formato e interacción no deben analizarse como elementos completamente separados. Una publicación tiene un tema, una forma de presentación, unos protagonistas y una posibilidad de respuesta; todos estos componentes participan, de distinta manera, en la experiencia que los públicos construyen alrededor de la institución.</w:t>
      </w:r>
    </w:p>
    <w:p w14:paraId="50A337B3" w14:textId="77777777" w:rsidR="007F68EE" w:rsidRPr="007F68EE" w:rsidRDefault="007F68EE" w:rsidP="007F0394">
      <w:pPr>
        <w:rPr>
          <w:lang w:val="es-EC"/>
        </w:rPr>
      </w:pPr>
      <w:r w:rsidRPr="007F68EE">
        <w:rPr>
          <w:lang w:val="es-EC"/>
        </w:rPr>
        <w:t>En conjunto, la literatura revisada permite organizar el fenómeno en cuatro preguntas sencillas, pero relevantes: qué comunica la universidad, cómo lo comunica, con quién establece relación y qué imagen institucional termina proyectando. Estas preguntas ofrecen una ruta útil para analizar la comunicación universitaria en redes sociales sin limitarla a indicadores cuantitativos.</w:t>
      </w:r>
    </w:p>
    <w:p w14:paraId="342309DB" w14:textId="6D5B30C9" w:rsidR="007F68EE" w:rsidRPr="007F68EE" w:rsidRDefault="007F68EE" w:rsidP="007F0394">
      <w:pPr>
        <w:rPr>
          <w:lang w:val="es-EC"/>
        </w:rPr>
      </w:pPr>
      <w:r>
        <w:rPr>
          <w:lang w:val="es-EC"/>
        </w:rPr>
        <w:t>L</w:t>
      </w:r>
      <w:r w:rsidRPr="007F68EE">
        <w:rPr>
          <w:lang w:val="es-EC"/>
        </w:rPr>
        <w:t>a revisión deja ver un espacio todavía poco desarrollado en relación con las universidades públicas ecuatorianas y, particularmente, con instituciones cuya identidad está vinculada de manera estrecha con un territorio concreto. Existen antecedentes sobre comunicación universitaria en Facebook y sobre estrategias de contenido, pero todavía es necesario profundizar en la relación entre identidad, comunicación digital, interacción y dimensión territorial.</w:t>
      </w:r>
    </w:p>
    <w:p w14:paraId="3F3DF365" w14:textId="77777777" w:rsidR="007F68EE" w:rsidRPr="007F68EE" w:rsidRDefault="007F68EE" w:rsidP="007F0394">
      <w:pPr>
        <w:rPr>
          <w:lang w:val="es-EC"/>
        </w:rPr>
      </w:pPr>
    </w:p>
    <w:p w14:paraId="72524EF0" w14:textId="46AF458E" w:rsidR="007F68EE" w:rsidRDefault="007F68EE" w:rsidP="007F0394">
      <w:pPr>
        <w:rPr>
          <w:lang w:val="es-EC"/>
        </w:rPr>
      </w:pPr>
      <w:r w:rsidRPr="007F68EE">
        <w:rPr>
          <w:lang w:val="es-EC"/>
        </w:rPr>
        <w:lastRenderedPageBreak/>
        <w:t xml:space="preserve">Desde esta perspectiva, el caso de la UPSE representa una oportunidad de investigación. La revisión bibliográfica no permite afirmar todavía qué atributos aparecen con mayor frecuencia en su comunicación ni qué niveles de interacción alcanza su </w:t>
      </w:r>
      <w:proofErr w:type="spellStart"/>
      <w:r w:rsidRPr="007F68EE">
        <w:rPr>
          <w:lang w:val="es-EC"/>
        </w:rPr>
        <w:t>fanpage</w:t>
      </w:r>
      <w:proofErr w:type="spellEnd"/>
      <w:r w:rsidRPr="007F68EE">
        <w:rPr>
          <w:lang w:val="es-EC"/>
        </w:rPr>
        <w:t xml:space="preserve">, pero sí proporciona las categorías y perspectivas necesarias para estudiar esas cuestiones de manera posterior. Ese es uno de los principales aportes que deja el recorrido por la literatura: ofrecer una base para comprender la </w:t>
      </w:r>
      <w:proofErr w:type="spellStart"/>
      <w:r w:rsidRPr="007F68EE">
        <w:rPr>
          <w:lang w:val="es-EC"/>
        </w:rPr>
        <w:t>fanpage</w:t>
      </w:r>
      <w:proofErr w:type="spellEnd"/>
      <w:r w:rsidRPr="007F68EE">
        <w:rPr>
          <w:lang w:val="es-EC"/>
        </w:rPr>
        <w:t xml:space="preserve"> universitaria como un espacio donde la institución no solo informa, sino que también construye significado sobre sí misma.</w:t>
      </w:r>
    </w:p>
    <w:p w14:paraId="09431E30" w14:textId="27662890" w:rsidR="00397E91" w:rsidRPr="00397E91" w:rsidRDefault="00397E91" w:rsidP="007F0394">
      <w:pPr>
        <w:pStyle w:val="Ttulo1"/>
        <w:numPr>
          <w:ilvl w:val="0"/>
          <w:numId w:val="51"/>
        </w:numPr>
        <w:rPr>
          <w:lang w:val="es-EC"/>
        </w:rPr>
      </w:pPr>
      <w:r w:rsidRPr="00397E91">
        <w:rPr>
          <w:lang w:val="es-EC"/>
        </w:rPr>
        <w:t>DISCUSIÓN</w:t>
      </w:r>
    </w:p>
    <w:p w14:paraId="1BB55230" w14:textId="152EE49F" w:rsidR="00397E91" w:rsidRPr="00397E91" w:rsidRDefault="00397E91" w:rsidP="007F0394">
      <w:pPr>
        <w:rPr>
          <w:lang w:val="es-EC"/>
        </w:rPr>
      </w:pPr>
      <w:r w:rsidRPr="00397E91">
        <w:rPr>
          <w:lang w:val="es-EC"/>
        </w:rPr>
        <w:t>Al revisar los estudios seleccionados, se hace evidente que las redes sociales han dejado de ocupar un lugar secundario en la comunicación universitaria. Hoy forman parte de la manera en que las instituciones cuentan lo que hacen, muestran a sus integrantes y mantienen contacto con distintos públicos. Sin embargo, tener presencia en estas plataformas no significa necesariamente que exista una gestión estratégica de la identidad institucional. Esa diferencia aparece como uno de los aspectos más importantes que deja la literatura revisada.</w:t>
      </w:r>
    </w:p>
    <w:p w14:paraId="35C6AF0A" w14:textId="4305661A" w:rsidR="00397E91" w:rsidRPr="00397E91" w:rsidRDefault="00397E91" w:rsidP="007F0394">
      <w:pPr>
        <w:rPr>
          <w:lang w:val="es-EC"/>
        </w:rPr>
      </w:pPr>
      <w:r w:rsidRPr="00397E91">
        <w:rPr>
          <w:lang w:val="es-EC"/>
        </w:rPr>
        <w:t>La identidad no se construye únicamente a partir de aquello que una universidad dice que es. También se relaciona con aquello que muestra de manera constante. Cuando una institución decide destacar sus actividades académicas, sus investigaciones, los proyectos que desarrolla con comunidades o los logros de sus estudiantes, está dando mayor visibilidad a determinadas dimensiones de su vida institucional. Con el tiempo, estas decisiones contribuyen a formar una percepción sobre la universidad.</w:t>
      </w:r>
    </w:p>
    <w:p w14:paraId="06485777" w14:textId="558987EC" w:rsidR="00397E91" w:rsidRPr="00397E91" w:rsidRDefault="00397E91" w:rsidP="007F0394">
      <w:pPr>
        <w:rPr>
          <w:lang w:val="es-EC"/>
        </w:rPr>
      </w:pPr>
      <w:r w:rsidRPr="00397E91">
        <w:rPr>
          <w:lang w:val="es-EC"/>
        </w:rPr>
        <w:t xml:space="preserve">Los estudios de Peruta y Shields </w:t>
      </w:r>
      <w:sdt>
        <w:sdtPr>
          <w:rPr>
            <w:lang w:val="es-EC"/>
          </w:rPr>
          <w:id w:val="259110065"/>
          <w:citation/>
        </w:sdtPr>
        <w:sdtContent>
          <w:r w:rsidR="00790051">
            <w:rPr>
              <w:lang w:val="es-EC"/>
            </w:rPr>
            <w:fldChar w:fldCharType="begin"/>
          </w:r>
          <w:r w:rsidR="00790051">
            <w:instrText xml:space="preserve">CITATION Per17 \n  \t  \l 3082 </w:instrText>
          </w:r>
          <w:r w:rsidR="00790051">
            <w:rPr>
              <w:lang w:val="es-EC"/>
            </w:rPr>
            <w:fldChar w:fldCharType="separate"/>
          </w:r>
          <w:r w:rsidR="00790051">
            <w:rPr>
              <w:noProof/>
            </w:rPr>
            <w:t>(2017)</w:t>
          </w:r>
          <w:r w:rsidR="00790051">
            <w:rPr>
              <w:lang w:val="es-EC"/>
            </w:rPr>
            <w:fldChar w:fldCharType="end"/>
          </w:r>
        </w:sdtContent>
      </w:sdt>
      <w:r w:rsidR="00790051">
        <w:rPr>
          <w:lang w:val="es-EC"/>
        </w:rPr>
        <w:t xml:space="preserve"> </w:t>
      </w:r>
      <w:r w:rsidRPr="00397E91">
        <w:rPr>
          <w:lang w:val="es-EC"/>
        </w:rPr>
        <w:t>permiten comprender esta situación desde el uso de Facebook. Sus investigaciones muestran que las universidades recurren a diferentes tipos y formatos de publicación y que estas decisiones forman parte de la comunicación que desarrollan en la plataforma. Los resultados de Capriotti et al. (2024) complementan esta perspectiva al mostrar que los contenidos no generan necesa</w:t>
      </w:r>
      <w:r w:rsidRPr="00397E91">
        <w:rPr>
          <w:lang w:val="es-EC"/>
        </w:rPr>
        <w:lastRenderedPageBreak/>
        <w:t xml:space="preserve">riamente el mismo nivel de respuesta. Esto permite pensar que una estrategia digital no debería medirse únicamente por la frecuencia con que una universidad </w:t>
      </w:r>
      <w:r w:rsidRPr="00397E91">
        <w:rPr>
          <w:lang w:val="es-EC"/>
        </w:rPr>
        <w:t>pública</w:t>
      </w:r>
      <w:r w:rsidRPr="00397E91">
        <w:rPr>
          <w:lang w:val="es-EC"/>
        </w:rPr>
        <w:t>.</w:t>
      </w:r>
    </w:p>
    <w:p w14:paraId="3DE3E383" w14:textId="7EA35300" w:rsidR="00397E91" w:rsidRPr="00397E91" w:rsidRDefault="00397E91" w:rsidP="007F0394">
      <w:pPr>
        <w:rPr>
          <w:lang w:val="es-EC"/>
        </w:rPr>
      </w:pPr>
      <w:r w:rsidRPr="00397E91">
        <w:rPr>
          <w:lang w:val="es-EC"/>
        </w:rPr>
        <w:t>Publicar todos los días puede mantener activa una página, pero no garantiza que la comunicación sea significativa. Lo verdaderamente relevante es qué se está contando, qué lugar ocupan los diferentes temas y qué imagen de la institución va tomando forma a través de esas publicaciones. Desde esta perspectiva, la planificación de contenidos adquiere una dimensión directamente relacionada con la identidad.</w:t>
      </w:r>
    </w:p>
    <w:p w14:paraId="7B263DD6" w14:textId="5AB41DE9" w:rsidR="00397E91" w:rsidRPr="00397E91" w:rsidRDefault="00397E91" w:rsidP="007F0394">
      <w:pPr>
        <w:rPr>
          <w:lang w:val="es-EC"/>
        </w:rPr>
      </w:pPr>
      <w:r w:rsidRPr="00397E91">
        <w:rPr>
          <w:lang w:val="es-EC"/>
        </w:rPr>
        <w:t xml:space="preserve">La situación resulta todavía más interesante cuando se observa la interacción. Capriotti y </w:t>
      </w:r>
      <w:proofErr w:type="spellStart"/>
      <w:r w:rsidRPr="00397E91">
        <w:rPr>
          <w:lang w:val="es-EC"/>
        </w:rPr>
        <w:t>Zeler</w:t>
      </w:r>
      <w:proofErr w:type="spellEnd"/>
      <w:r w:rsidRPr="00397E91">
        <w:rPr>
          <w:lang w:val="es-EC"/>
        </w:rPr>
        <w:t xml:space="preserve"> (2023) encontraron que muchas universidades continúan utilizando las redes sociales de una manera principalmente informativa, a pesar de que las plataformas ofrecen herramientas para conversar con los usuarios. Existe, por tanto, una diferencia entre disponer de recursos interactivos y utilizarlos para construir una relación más cercana.</w:t>
      </w:r>
    </w:p>
    <w:p w14:paraId="1AF9DE18" w14:textId="4AEC57AC" w:rsidR="00397E91" w:rsidRPr="00397E91" w:rsidRDefault="00397E91" w:rsidP="007F0394">
      <w:pPr>
        <w:rPr>
          <w:lang w:val="es-EC"/>
        </w:rPr>
      </w:pPr>
      <w:r w:rsidRPr="00397E91">
        <w:rPr>
          <w:lang w:val="es-EC"/>
        </w:rPr>
        <w:t>Esta diferencia tiene consecuencias para la identidad institucional. La forma en que una universidad responde a una pregunta, reconoce una opinión o atiende una inquietud también transmite un mensaje sobre ella. No comunica lo mismo una institución que únicamente publica información que otra que, además, se toma el tiempo de responder y generar espacios de participación.</w:t>
      </w:r>
    </w:p>
    <w:p w14:paraId="25A20B39" w14:textId="67EC4E21" w:rsidR="00397E91" w:rsidRPr="00397E91" w:rsidRDefault="00397E91" w:rsidP="007F0394">
      <w:pPr>
        <w:rPr>
          <w:lang w:val="es-EC"/>
        </w:rPr>
      </w:pPr>
      <w:r w:rsidRPr="00397E91">
        <w:rPr>
          <w:lang w:val="es-EC"/>
        </w:rPr>
        <w:t>Por eso, las métricas de interacción deben leerse con cierta cautela. Las reacciones, comentarios y compartidos proporcionan datos importantes, pero no cuentan toda la historia. Una cifra elevada puede mostrar interés, pero no necesariamente una relación sostenida o un diálogo significativo. Para comprender mejor ese vínculo, las cifras necesitan acompañarse de una lectura del contenido y de las características de la interacción.</w:t>
      </w:r>
    </w:p>
    <w:p w14:paraId="013E4D5D" w14:textId="6F7E305C" w:rsidR="00397E91" w:rsidRPr="00397E91" w:rsidRDefault="00397E91" w:rsidP="007F0394">
      <w:pPr>
        <w:rPr>
          <w:lang w:val="es-EC"/>
        </w:rPr>
      </w:pPr>
      <w:r w:rsidRPr="00397E91">
        <w:rPr>
          <w:lang w:val="es-EC"/>
        </w:rPr>
        <w:t xml:space="preserve">Otro aspecto que merece atención es el componente visual. En Facebook, la identidad también se transmite mediante fotografías, videos, piezas gráficas, colores, símbolos y formas de representar a las personas. La selección de una imagen no es una decisión puramente estética. Mostrar un laboratorio, un aula, una comunidad, una ceremonia o un </w:t>
      </w:r>
      <w:r w:rsidRPr="00397E91">
        <w:rPr>
          <w:lang w:val="es-EC"/>
        </w:rPr>
        <w:lastRenderedPageBreak/>
        <w:t>proyecto de investigación puede generar asociaciones diferentes sobre lo que representa la universidad.</w:t>
      </w:r>
    </w:p>
    <w:p w14:paraId="5499BDED" w14:textId="57123A99" w:rsidR="00397E91" w:rsidRPr="00397E91" w:rsidRDefault="00397E91" w:rsidP="007F0394">
      <w:pPr>
        <w:rPr>
          <w:lang w:val="es-EC"/>
        </w:rPr>
      </w:pPr>
      <w:r w:rsidRPr="00397E91">
        <w:rPr>
          <w:lang w:val="es-EC"/>
        </w:rPr>
        <w:t>Lo mismo ocurre con los protagonistas. Las universidades están conformadas por múltiples actores y la forma en que estos aparecen en las redes sociales influye en la representación que se construye. Dar espacio a estudiantes, docentes, investigadores, trabajadores y comunidades permite mostrar una universidad más diversa que aquella que concentra toda su comunicación en autoridades y actos oficiales.</w:t>
      </w:r>
    </w:p>
    <w:p w14:paraId="1947DCF1" w14:textId="715EDF1D" w:rsidR="00397E91" w:rsidRPr="00397E91" w:rsidRDefault="00397E91" w:rsidP="007F0394">
      <w:pPr>
        <w:rPr>
          <w:lang w:val="es-EC"/>
        </w:rPr>
      </w:pPr>
      <w:r w:rsidRPr="00397E91">
        <w:rPr>
          <w:lang w:val="es-EC"/>
        </w:rPr>
        <w:t>Esta cuestión cobra especial importancia en las universidades públicas, porque su identidad también puede estar relacionada con el territorio. La universidad mantiene vínculos con comunidades, instituciones, organizaciones y actores sociales que forman parte de su entorno. En consecuencia, la comunicación digital puede ayudar a hacer visible esa relación y mostrar que el trabajo universitario no se limita a lo que ocurre dentro del campus.</w:t>
      </w:r>
    </w:p>
    <w:p w14:paraId="45DE24C2" w14:textId="5FA24C13" w:rsidR="00397E91" w:rsidRPr="00397E91" w:rsidRDefault="00397E91" w:rsidP="007F0394">
      <w:pPr>
        <w:rPr>
          <w:lang w:val="es-EC"/>
        </w:rPr>
      </w:pPr>
      <w:r w:rsidRPr="00397E91">
        <w:rPr>
          <w:lang w:val="es-EC"/>
        </w:rPr>
        <w:t>Desde esta perspectiva, la Universidad Estatal Península de Santa Elena (UPSE) ofrece un caso particularmente interesante. Su presencia en una provincia con características sociales, culturales y territoriales propias permite pensar la identidad institucional desde una realidad concreta. La relación con Santa Elena, sus comunidades y su entorno puede constituir uno de los elementos que diferencien la narrativa digital de la universidad.</w:t>
      </w:r>
    </w:p>
    <w:p w14:paraId="6A0F3875" w14:textId="704D6E82" w:rsidR="00397E91" w:rsidRPr="00397E91" w:rsidRDefault="00397E91" w:rsidP="007F0394">
      <w:pPr>
        <w:rPr>
          <w:lang w:val="es-EC"/>
        </w:rPr>
      </w:pPr>
      <w:r w:rsidRPr="00397E91">
        <w:rPr>
          <w:lang w:val="es-EC"/>
        </w:rPr>
        <w:t>Esto no significa asumir de antemano cuál es la identidad que la UPSE proyecta. Esa sería una conclusión que requeriría un estudio empírico específico. Lo que permite hacer esta revisión es identificar las dimensiones que deberían observarse cuando se analice su comunicación: contenidos, funciones institucionales, protagonistas, recursos visuales, interacción y atributos de identidad.</w:t>
      </w:r>
    </w:p>
    <w:p w14:paraId="46785FE9" w14:textId="659569DC" w:rsidR="00397E91" w:rsidRPr="00397E91" w:rsidRDefault="00397E91" w:rsidP="007F0394">
      <w:pPr>
        <w:rPr>
          <w:lang w:val="es-EC"/>
        </w:rPr>
      </w:pPr>
      <w:r w:rsidRPr="00397E91">
        <w:rPr>
          <w:lang w:val="es-EC"/>
        </w:rPr>
        <w:t>El antecedente de Segura-Mariño (2018) resulta especialmente útil en este punto porque sitúa el análisis en el contexto ecuatoriano. Su estudio muestra que Facebook ya era utilizado por las universidades del país como parte de sus estrategias de comunicación y que sus mensajes podían analizarse en función de diferentes públicos y formas de valora</w:t>
      </w:r>
      <w:r w:rsidRPr="00397E91">
        <w:rPr>
          <w:lang w:val="es-EC"/>
        </w:rPr>
        <w:lastRenderedPageBreak/>
        <w:t>ción. La revisión de estudios posteriores permite observar que el entorno digital ha seguido cambiando y que, por ello, las prácticas institucionales necesitan ser evaluadas de manera periódica.</w:t>
      </w:r>
    </w:p>
    <w:p w14:paraId="2653F06D" w14:textId="300B07D9" w:rsidR="00397E91" w:rsidRPr="00397E91" w:rsidRDefault="00397E91" w:rsidP="007F0394">
      <w:pPr>
        <w:rPr>
          <w:lang w:val="es-EC"/>
        </w:rPr>
      </w:pPr>
      <w:r w:rsidRPr="00397E91">
        <w:rPr>
          <w:lang w:val="es-EC"/>
        </w:rPr>
        <w:t>Otro punto de discusión es la relación entre la identidad que una universidad declara y la identidad que realmente comunica. Una institución puede establecer en sus documentos valores como innovación, excelencia, compromiso social o inclusión. Sin embargo, estos atributos no adquieren presencia pública únicamente porque estén escritos en una misión o en un plan institucional. Necesitan aparecer en acciones y relatos concretos.</w:t>
      </w:r>
    </w:p>
    <w:p w14:paraId="694AA30C" w14:textId="3238CB07" w:rsidR="00397E91" w:rsidRPr="00397E91" w:rsidRDefault="00397E91" w:rsidP="007F0394">
      <w:pPr>
        <w:rPr>
          <w:lang w:val="es-EC"/>
        </w:rPr>
      </w:pPr>
      <w:r w:rsidRPr="00397E91">
        <w:rPr>
          <w:lang w:val="es-EC"/>
        </w:rPr>
        <w:t>Así, el compromiso social puede adquirir mayor sentido cuando la universidad muestra proyectos desarrollados con comunidades; la excelencia puede hacerse visible mediante experiencias académicas y logros; y la innovación puede encontrar una expresión concreta en investigaciones, proyectos y soluciones desarrolladas por estudiantes y docentes. En estos casos, los valores dejan de ser declaraciones abstractas y se convierten en historias que los públicos pueden reconocer.</w:t>
      </w:r>
    </w:p>
    <w:p w14:paraId="031D8F9C" w14:textId="47D1920D" w:rsidR="00397E91" w:rsidRPr="00397E91" w:rsidRDefault="00397E91" w:rsidP="007F0394">
      <w:pPr>
        <w:rPr>
          <w:lang w:val="es-EC"/>
        </w:rPr>
      </w:pPr>
      <w:r w:rsidRPr="00397E91">
        <w:rPr>
          <w:lang w:val="es-EC"/>
        </w:rPr>
        <w:t>De ahí que la coherencia sea un aspecto central. No significa que todas las publicaciones tengan que hablar de lo mismo ni que deban repetir de manera literal los valores institucionales. Significa que, al mirar el conjunto de la comunicación, exista una relación razonable entre lo que la universidad afirma que es y aquello que muestra de forma habitual.</w:t>
      </w:r>
    </w:p>
    <w:p w14:paraId="4A946FF5" w14:textId="4DDCD3A4" w:rsidR="00397E91" w:rsidRPr="00397E91" w:rsidRDefault="00397E91" w:rsidP="007F0394">
      <w:pPr>
        <w:rPr>
          <w:lang w:val="es-EC"/>
        </w:rPr>
      </w:pPr>
      <w:r w:rsidRPr="00397E91">
        <w:rPr>
          <w:lang w:val="es-EC"/>
        </w:rPr>
        <w:t>La literatura revisada también sugiere que la identidad digital debe analizarse como un proceso acumulativo. Una sola publicación no define la imagen de una universidad. Es la repetición de ciertos temas, la presencia recurrente de determinados actores y la manera en que se construyen los mensajes lo que va dando forma a una representación más estable.</w:t>
      </w:r>
    </w:p>
    <w:p w14:paraId="3B97ECE9" w14:textId="77777777" w:rsidR="00397E91" w:rsidRPr="00397E91" w:rsidRDefault="00397E91" w:rsidP="007F0394">
      <w:pPr>
        <w:rPr>
          <w:lang w:val="es-EC"/>
        </w:rPr>
      </w:pPr>
      <w:r w:rsidRPr="00397E91">
        <w:rPr>
          <w:lang w:val="es-EC"/>
        </w:rPr>
        <w:t>Esto abre una posibilidad importante para futuras investigaciones sobre la UPSE. Una vez establecidas las categorías a partir de la literatura, sería posible realizar estudios empíricos que permitan determinar qué contenidos tienen mayor presencia, qué atributos aparecen con mayor frecuencia y qué relación existe entre las características de las publicaciones y la respuesta de los públicos.</w:t>
      </w:r>
    </w:p>
    <w:p w14:paraId="4E68777E" w14:textId="77777777" w:rsidR="00397E91" w:rsidRPr="00397E91" w:rsidRDefault="00397E91" w:rsidP="007F0394">
      <w:pPr>
        <w:rPr>
          <w:lang w:val="es-EC"/>
        </w:rPr>
      </w:pPr>
    </w:p>
    <w:p w14:paraId="243F575B" w14:textId="2BB00908" w:rsidR="00397E91" w:rsidRPr="00397E91" w:rsidRDefault="00397E91" w:rsidP="007F0394">
      <w:pPr>
        <w:rPr>
          <w:lang w:val="es-EC"/>
        </w:rPr>
      </w:pPr>
      <w:r w:rsidRPr="00397E91">
        <w:rPr>
          <w:lang w:val="es-EC"/>
        </w:rPr>
        <w:t>En conjunto, la discusión lleva a una idea sencilla: estar en Facebook no es lo mismo que gestionar estratégicamente la comunicación institucional. La segunda implica pensar qué se quiere mostrar, cómo se quiere ser reconocido y qué relación se desea construir con quienes siguen a la universidad.</w:t>
      </w:r>
    </w:p>
    <w:p w14:paraId="017223A8" w14:textId="1B573234" w:rsidR="00397E91" w:rsidRPr="00397E91" w:rsidRDefault="00397E91" w:rsidP="007F0394">
      <w:pPr>
        <w:rPr>
          <w:lang w:val="es-EC"/>
        </w:rPr>
      </w:pPr>
      <w:r w:rsidRPr="00397E91">
        <w:rPr>
          <w:lang w:val="es-EC"/>
        </w:rPr>
        <w:t>Para las instituciones públicas, además, esta tarea incluye una responsabilidad adicional: comunicar el aporte que realizan a la sociedad y al territorio. En el caso de la UPSE, esa dimensión puede convertirse en una oportunidad para fortalecer una narrativa institucional propia, cercana a su comunidad y vinculada con la realidad de Santa Elena.</w:t>
      </w:r>
    </w:p>
    <w:p w14:paraId="5C433368" w14:textId="12CE9B08" w:rsidR="007F68EE" w:rsidRDefault="00397E91" w:rsidP="007F0394">
      <w:pPr>
        <w:rPr>
          <w:lang w:val="es-EC"/>
        </w:rPr>
      </w:pPr>
      <w:r w:rsidRPr="00397E91">
        <w:rPr>
          <w:lang w:val="es-EC"/>
        </w:rPr>
        <w:t xml:space="preserve">La principal implicación de la revisión, entonces, es que la </w:t>
      </w:r>
      <w:proofErr w:type="spellStart"/>
      <w:r w:rsidRPr="00397E91">
        <w:rPr>
          <w:lang w:val="es-EC"/>
        </w:rPr>
        <w:t>fanpage</w:t>
      </w:r>
      <w:proofErr w:type="spellEnd"/>
      <w:r w:rsidRPr="00397E91">
        <w:rPr>
          <w:lang w:val="es-EC"/>
        </w:rPr>
        <w:t xml:space="preserve"> universitaria puede entenderse como un espacio donde la identidad se hace visible todos los días. No sustituye otros mecanismos de comunicación ni determina por sí sola la percepción de la institución, pero sí participa en ella. Por eso, su gestión merece ser asumida como parte de la estrategia de comunicación y no simplemente como una tarea operativa de publicación.</w:t>
      </w:r>
    </w:p>
    <w:p w14:paraId="12A0ACEF" w14:textId="63047DB5" w:rsidR="00397E91" w:rsidRPr="00397E91" w:rsidRDefault="00397E91" w:rsidP="007F0394">
      <w:pPr>
        <w:pStyle w:val="Ttulo1"/>
        <w:numPr>
          <w:ilvl w:val="0"/>
          <w:numId w:val="51"/>
        </w:numPr>
        <w:rPr>
          <w:lang w:val="es-EC"/>
        </w:rPr>
      </w:pPr>
      <w:r w:rsidRPr="00397E91">
        <w:rPr>
          <w:lang w:val="es-EC"/>
        </w:rPr>
        <w:t>CONCLUSIONES</w:t>
      </w:r>
    </w:p>
    <w:p w14:paraId="433F7276" w14:textId="3E577E77" w:rsidR="00397E91" w:rsidRPr="007F0394" w:rsidRDefault="00397E91" w:rsidP="007F0394">
      <w:pPr>
        <w:pStyle w:val="Prrafodelista"/>
        <w:numPr>
          <w:ilvl w:val="0"/>
          <w:numId w:val="52"/>
        </w:numPr>
        <w:ind w:left="360"/>
        <w:rPr>
          <w:lang w:val="es-EC"/>
        </w:rPr>
      </w:pPr>
      <w:r w:rsidRPr="007F0394">
        <w:rPr>
          <w:lang w:val="es-EC"/>
        </w:rPr>
        <w:t>La revisión bibliográfica realizada permite reconocer que las redes sociales se han convertido en un espacio importante para la comunicación de las universidades. En ellas no solo se informa sobre actividades y acontecimientos; también se hacen visibles valores, prioridades, personas y formas de relación que contribuyen a construir una determinada representación de la institución.</w:t>
      </w:r>
    </w:p>
    <w:p w14:paraId="74170091" w14:textId="77777777" w:rsidR="00397E91" w:rsidRPr="007F0394" w:rsidRDefault="00397E91" w:rsidP="007F0394">
      <w:pPr>
        <w:pStyle w:val="Prrafodelista"/>
        <w:numPr>
          <w:ilvl w:val="0"/>
          <w:numId w:val="52"/>
        </w:numPr>
        <w:ind w:left="360"/>
        <w:rPr>
          <w:lang w:val="es-EC"/>
        </w:rPr>
      </w:pPr>
      <w:r w:rsidRPr="007F0394">
        <w:rPr>
          <w:lang w:val="es-EC"/>
        </w:rPr>
        <w:t>Uno de los principales hallazgos es que la identidad institucional en redes sociales se construye de manera progresiva. Los temas que se repiten, los protagonistas que reciben mayor visibilidad, las imágenes utilizadas y la forma de responder a los públicos terminan formando parte de la identidad que la universidad proyecta en el entorno digital.</w:t>
      </w:r>
    </w:p>
    <w:p w14:paraId="317DA380" w14:textId="77777777" w:rsidR="00397E91" w:rsidRPr="00397E91" w:rsidRDefault="00397E91" w:rsidP="007F0394">
      <w:pPr>
        <w:rPr>
          <w:lang w:val="es-EC"/>
        </w:rPr>
      </w:pPr>
    </w:p>
    <w:p w14:paraId="71953684" w14:textId="3D9B82C8" w:rsidR="00397E91" w:rsidRPr="007F0394" w:rsidRDefault="00397E91" w:rsidP="007F0394">
      <w:pPr>
        <w:pStyle w:val="Prrafodelista"/>
        <w:numPr>
          <w:ilvl w:val="0"/>
          <w:numId w:val="52"/>
        </w:numPr>
        <w:ind w:left="360"/>
        <w:rPr>
          <w:lang w:val="es-EC"/>
        </w:rPr>
      </w:pPr>
      <w:r w:rsidRPr="007F0394">
        <w:rPr>
          <w:lang w:val="es-EC"/>
        </w:rPr>
        <w:lastRenderedPageBreak/>
        <w:t>También se observa que mantener una presencia frecuente en Facebook no garantiza una comunicación estratégica. La literatura revisada muestra que existen universidades con una actividad constante, pero todavía con prácticas predominantemente informativas. El desafío está en aprovechar las posibilidades de interacción y convertirlas en relaciones más cercanas y participativas.</w:t>
      </w:r>
    </w:p>
    <w:p w14:paraId="72103C8A" w14:textId="11F50D8C" w:rsidR="00397E91" w:rsidRPr="007F0394" w:rsidRDefault="00397E91" w:rsidP="007F0394">
      <w:pPr>
        <w:pStyle w:val="Prrafodelista"/>
        <w:numPr>
          <w:ilvl w:val="0"/>
          <w:numId w:val="52"/>
        </w:numPr>
        <w:ind w:left="360"/>
        <w:rPr>
          <w:lang w:val="es-EC"/>
        </w:rPr>
      </w:pPr>
      <w:r w:rsidRPr="007F0394">
        <w:rPr>
          <w:lang w:val="es-EC"/>
        </w:rPr>
        <w:t>En las universidades públicas, además, la comunicación digital puede cumplir una función importante en la representación del vínculo con la sociedad y el territorio. Mostrar investigación, vinculación, cultura, inclusión y participación permite proyectar una identidad más amplia y coherente con las responsabilidades que estas instituciones mantienen frente a su entorno.</w:t>
      </w:r>
    </w:p>
    <w:p w14:paraId="413894D3" w14:textId="01157401" w:rsidR="00397E91" w:rsidRPr="007F0394" w:rsidRDefault="00397E91" w:rsidP="007F0394">
      <w:pPr>
        <w:pStyle w:val="Prrafodelista"/>
        <w:numPr>
          <w:ilvl w:val="0"/>
          <w:numId w:val="52"/>
        </w:numPr>
        <w:ind w:left="360"/>
        <w:rPr>
          <w:lang w:val="es-EC"/>
        </w:rPr>
      </w:pPr>
      <w:r w:rsidRPr="007F0394">
        <w:rPr>
          <w:lang w:val="es-EC"/>
        </w:rPr>
        <w:t>En el caso de la Universidad Estatal Península de Santa Elena, la revisión ofrece una base para futuras investigaciones sobre su presencia digital. Las categorías identificadas —contenido, funciones institucionales, atributos de identidad, recursos visuales, protagonistas e interacción— pueden servir para desarrollar posteriormente un análisis empírico de su comunicación en Facebook.</w:t>
      </w:r>
    </w:p>
    <w:p w14:paraId="73FC4D77" w14:textId="056CC4E0" w:rsidR="007F0394" w:rsidRPr="007F0394" w:rsidRDefault="00397E91" w:rsidP="007F0394">
      <w:pPr>
        <w:pStyle w:val="Prrafodelista"/>
        <w:numPr>
          <w:ilvl w:val="0"/>
          <w:numId w:val="52"/>
        </w:numPr>
        <w:ind w:left="360"/>
        <w:rPr>
          <w:lang w:val="es-EC"/>
        </w:rPr>
      </w:pPr>
      <w:r w:rsidRPr="007F0394">
        <w:rPr>
          <w:lang w:val="es-EC"/>
        </w:rPr>
        <w:t>L</w:t>
      </w:r>
      <w:r w:rsidRPr="007F0394">
        <w:rPr>
          <w:lang w:val="es-EC"/>
        </w:rPr>
        <w:t xml:space="preserve">a </w:t>
      </w:r>
      <w:proofErr w:type="spellStart"/>
      <w:r w:rsidRPr="007F0394">
        <w:rPr>
          <w:lang w:val="es-EC"/>
        </w:rPr>
        <w:t>fanpage</w:t>
      </w:r>
      <w:proofErr w:type="spellEnd"/>
      <w:r w:rsidRPr="007F0394">
        <w:rPr>
          <w:lang w:val="es-EC"/>
        </w:rPr>
        <w:t xml:space="preserve"> universitaria puede ser comprendida como un espacio donde la universidad cuenta quién es a través de sus decisiones comunicativas. Su valor no está únicamente en la cantidad de información que permite difundir, sino en la posibilidad de construir una presencia institucional reconocible, coherente y vinculada con sus públicos y con el territorio.</w:t>
      </w:r>
    </w:p>
    <w:p w14:paraId="4F76EA45" w14:textId="59F4944E" w:rsidR="00397E91" w:rsidRPr="007F0394" w:rsidRDefault="00397E91" w:rsidP="007F0394">
      <w:pPr>
        <w:pStyle w:val="Ttulo1"/>
        <w:numPr>
          <w:ilvl w:val="0"/>
          <w:numId w:val="51"/>
        </w:numPr>
        <w:rPr>
          <w:lang w:val="es-EC"/>
        </w:rPr>
      </w:pPr>
      <w:r w:rsidRPr="002B2373">
        <w:rPr>
          <w:lang w:val="es-EC"/>
        </w:rPr>
        <w:t>REFERENCIAS</w:t>
      </w:r>
    </w:p>
    <w:p w14:paraId="18F20546" w14:textId="77777777" w:rsidR="00397E91" w:rsidRPr="007C5233" w:rsidRDefault="00397E91" w:rsidP="00A93489">
      <w:pPr>
        <w:rPr>
          <w:spacing w:val="0"/>
          <w:sz w:val="24"/>
          <w:lang w:val="en-US"/>
          <w14:numForm w14:val="default"/>
        </w:rPr>
      </w:pPr>
      <w:r w:rsidRPr="007C5233">
        <w:t xml:space="preserve">Capriotti, P., Carretón-Ballester, C., &amp; Losada-Díaz, J.-C. (2024). </w:t>
      </w:r>
      <w:proofErr w:type="spellStart"/>
      <w:r w:rsidRPr="007C5233">
        <w:rPr>
          <w:lang w:val="en-US"/>
        </w:rPr>
        <w:t>Analysing</w:t>
      </w:r>
      <w:proofErr w:type="spellEnd"/>
      <w:r w:rsidRPr="007C5233">
        <w:rPr>
          <w:lang w:val="en-US"/>
        </w:rPr>
        <w:t xml:space="preserve"> the influence of universities’ content strategy on the level of engagement on social media. </w:t>
      </w:r>
      <w:r w:rsidRPr="007C5233">
        <w:rPr>
          <w:rStyle w:val="nfasis"/>
          <w:lang w:val="en-US"/>
        </w:rPr>
        <w:t>Communication &amp; Society, 37</w:t>
      </w:r>
      <w:r w:rsidRPr="007C5233">
        <w:rPr>
          <w:lang w:val="en-US"/>
        </w:rPr>
        <w:t xml:space="preserve">(1), 41–60. </w:t>
      </w:r>
      <w:hyperlink r:id="rId9" w:history="1">
        <w:r w:rsidRPr="007C5233">
          <w:rPr>
            <w:rStyle w:val="Hipervnculo"/>
            <w:lang w:val="en-US"/>
          </w:rPr>
          <w:t>https://doi.org/10.15581/003.37.1.</w:t>
        </w:r>
        <w:r w:rsidRPr="007C5233">
          <w:rPr>
            <w:rStyle w:val="Hipervnculo"/>
            <w:lang w:val="en-US"/>
          </w:rPr>
          <w:t>41-60</w:t>
        </w:r>
      </w:hyperlink>
    </w:p>
    <w:p w14:paraId="17C1170A" w14:textId="242483C8" w:rsidR="00397E91" w:rsidRPr="007C5233" w:rsidRDefault="00397E91" w:rsidP="00A93489">
      <w:pPr>
        <w:rPr>
          <w:lang w:val="en-US"/>
        </w:rPr>
      </w:pPr>
      <w:r w:rsidRPr="007C5233">
        <w:rPr>
          <w:lang w:val="en-US"/>
        </w:rPr>
        <w:t xml:space="preserve">Capriotti, P., &amp; </w:t>
      </w:r>
      <w:proofErr w:type="spellStart"/>
      <w:r w:rsidRPr="007C5233">
        <w:rPr>
          <w:lang w:val="en-US"/>
        </w:rPr>
        <w:t>Zeler</w:t>
      </w:r>
      <w:proofErr w:type="spellEnd"/>
      <w:r w:rsidRPr="007C5233">
        <w:rPr>
          <w:lang w:val="en-US"/>
        </w:rPr>
        <w:t xml:space="preserve">, I. (2023). </w:t>
      </w:r>
      <w:proofErr w:type="spellStart"/>
      <w:r w:rsidRPr="007C5233">
        <w:rPr>
          <w:lang w:val="en-US"/>
        </w:rPr>
        <w:t>Analysing</w:t>
      </w:r>
      <w:proofErr w:type="spellEnd"/>
      <w:r w:rsidRPr="007C5233">
        <w:rPr>
          <w:lang w:val="en-US"/>
        </w:rPr>
        <w:t xml:space="preserve"> effective social media communication in higher education institutions. </w:t>
      </w:r>
      <w:r w:rsidRPr="007C5233">
        <w:rPr>
          <w:rStyle w:val="nfasis"/>
          <w:lang w:val="en-US"/>
        </w:rPr>
        <w:t>Humanities and Social Sciences Communications, 10</w:t>
      </w:r>
      <w:r w:rsidRPr="007C5233">
        <w:rPr>
          <w:lang w:val="en-US"/>
        </w:rPr>
        <w:t xml:space="preserve">, Article 656. </w:t>
      </w:r>
      <w:hyperlink r:id="rId10" w:history="1">
        <w:r w:rsidRPr="007C5233">
          <w:rPr>
            <w:rStyle w:val="Hipervnculo"/>
            <w:lang w:val="en-US"/>
          </w:rPr>
          <w:t>https://doi.org/10.1057/s41599-023-02187-8</w:t>
        </w:r>
      </w:hyperlink>
    </w:p>
    <w:p w14:paraId="659D8E7B" w14:textId="77777777" w:rsidR="00397E91" w:rsidRPr="00397E91" w:rsidRDefault="00397E91" w:rsidP="00A93489">
      <w:pPr>
        <w:rPr>
          <w:lang w:val="en-US"/>
        </w:rPr>
      </w:pPr>
      <w:r w:rsidRPr="007C5233">
        <w:rPr>
          <w:lang w:val="en-US"/>
        </w:rPr>
        <w:lastRenderedPageBreak/>
        <w:t xml:space="preserve">Grant, M. J., &amp; Booth, A. (2009). A typology of reviews: An analysis of 14 review types and associated methodologies. </w:t>
      </w:r>
      <w:r w:rsidRPr="007C5233">
        <w:rPr>
          <w:rStyle w:val="nfasis"/>
          <w:lang w:val="en-US"/>
        </w:rPr>
        <w:t>Health Information &amp; Libraries Journal, 26</w:t>
      </w:r>
      <w:r w:rsidRPr="007C5233">
        <w:rPr>
          <w:lang w:val="en-US"/>
        </w:rPr>
        <w:t xml:space="preserve">(2), 91–108. </w:t>
      </w:r>
      <w:hyperlink r:id="rId11" w:history="1">
        <w:r w:rsidRPr="007C5233">
          <w:rPr>
            <w:rStyle w:val="Hipervnculo"/>
            <w:lang w:val="en-US"/>
          </w:rPr>
          <w:t>https://doi.org/10.1111/j.1471-1842.2009.00848.x</w:t>
        </w:r>
      </w:hyperlink>
    </w:p>
    <w:p w14:paraId="686FF932" w14:textId="77777777" w:rsidR="00397E91" w:rsidRPr="00397E91" w:rsidRDefault="00397E91" w:rsidP="00A93489">
      <w:pPr>
        <w:rPr>
          <w:lang w:val="en-US"/>
        </w:rPr>
      </w:pPr>
      <w:r w:rsidRPr="00C34964">
        <w:rPr>
          <w:lang w:val="en-US"/>
        </w:rPr>
        <w:t xml:space="preserve">Peruta, A., &amp; Shields, A. B. (2017). Social media in higher education: Understanding how colleges and universities use Facebook. </w:t>
      </w:r>
      <w:r w:rsidRPr="00C34964">
        <w:rPr>
          <w:rStyle w:val="nfasis"/>
          <w:lang w:val="en-US"/>
        </w:rPr>
        <w:t>Journal of Marketing for Higher Education, 27</w:t>
      </w:r>
      <w:r w:rsidRPr="00C34964">
        <w:rPr>
          <w:lang w:val="en-US"/>
        </w:rPr>
        <w:t xml:space="preserve">(1), 131–143. </w:t>
      </w:r>
      <w:hyperlink r:id="rId12" w:history="1">
        <w:r w:rsidRPr="00C34964">
          <w:rPr>
            <w:rStyle w:val="Hipervnculo"/>
            <w:lang w:val="en-US"/>
          </w:rPr>
          <w:t>https://doi.org/10.1080/08841241.2016.1212451</w:t>
        </w:r>
      </w:hyperlink>
    </w:p>
    <w:p w14:paraId="2AB7DE50" w14:textId="77777777" w:rsidR="00397E91" w:rsidRPr="00397E91" w:rsidRDefault="00397E91" w:rsidP="00A93489">
      <w:pPr>
        <w:rPr>
          <w:lang w:val="en-US"/>
        </w:rPr>
      </w:pPr>
      <w:r w:rsidRPr="00397E91">
        <w:rPr>
          <w:lang w:val="en-US"/>
        </w:rPr>
        <w:t xml:space="preserve">Peruta, A., &amp; Shields, A. B. (2018). Marketing your university on social media: A content analysis of Facebook post types and formats. </w:t>
      </w:r>
      <w:r w:rsidRPr="00397E91">
        <w:rPr>
          <w:rStyle w:val="nfasis"/>
          <w:lang w:val="en-US"/>
        </w:rPr>
        <w:t>Journal of Marketing for Higher Education, 28</w:t>
      </w:r>
      <w:r w:rsidRPr="00397E91">
        <w:rPr>
          <w:lang w:val="en-US"/>
        </w:rPr>
        <w:t xml:space="preserve">(2), 175–191. </w:t>
      </w:r>
      <w:hyperlink r:id="rId13" w:history="1">
        <w:r w:rsidRPr="00397E91">
          <w:rPr>
            <w:rStyle w:val="Hipervnculo"/>
            <w:lang w:val="en-US"/>
          </w:rPr>
          <w:t>https://doi.org/10.1080/08841241.2018.1442896</w:t>
        </w:r>
      </w:hyperlink>
    </w:p>
    <w:p w14:paraId="6AD87329" w14:textId="3170DAD2" w:rsidR="00397E91" w:rsidRPr="00397E91" w:rsidRDefault="00397E91" w:rsidP="00A93489">
      <w:pPr>
        <w:rPr>
          <w:lang w:val="en-US"/>
        </w:rPr>
      </w:pPr>
      <w:r w:rsidRPr="00397E91">
        <w:rPr>
          <w:lang w:val="en-US"/>
        </w:rPr>
        <w:t>Segura</w:t>
      </w:r>
      <w:r w:rsidR="00C40788">
        <w:rPr>
          <w:lang w:val="en-US"/>
        </w:rPr>
        <w:t xml:space="preserve"> </w:t>
      </w:r>
      <w:r w:rsidRPr="00397E91">
        <w:rPr>
          <w:lang w:val="en-US"/>
        </w:rPr>
        <w:t xml:space="preserve">Mariño, A. G. (2018). </w:t>
      </w:r>
      <w:r>
        <w:t xml:space="preserve">Comunicación online de las universidades de Ecuador. Estudio de la estrategia en Facebook. </w:t>
      </w:r>
      <w:r>
        <w:rPr>
          <w:rStyle w:val="nfasis"/>
        </w:rPr>
        <w:t>Revista de la Asociación Española de Investigación de la Comunicación, 5</w:t>
      </w:r>
      <w:r>
        <w:t xml:space="preserve">(10), 81–89. </w:t>
      </w:r>
      <w:hyperlink r:id="rId14" w:history="1">
        <w:r w:rsidRPr="00397E91">
          <w:rPr>
            <w:rStyle w:val="Hipervnculo"/>
            <w:lang w:val="en-US"/>
          </w:rPr>
          <w:t>https://doi.org/10.24137/raeic.5.10.25</w:t>
        </w:r>
      </w:hyperlink>
    </w:p>
    <w:p w14:paraId="0CC6CC68" w14:textId="77777777" w:rsidR="00397E91" w:rsidRDefault="00397E91" w:rsidP="00A93489">
      <w:r w:rsidRPr="007C5233">
        <w:rPr>
          <w:lang w:val="en-US"/>
        </w:rPr>
        <w:t xml:space="preserve">Snyder, H. (2019). Literature review as a research methodology: An overview and guidelines. </w:t>
      </w:r>
      <w:proofErr w:type="spellStart"/>
      <w:r w:rsidRPr="007C5233">
        <w:rPr>
          <w:rStyle w:val="nfasis"/>
        </w:rPr>
        <w:t>Journal</w:t>
      </w:r>
      <w:proofErr w:type="spellEnd"/>
      <w:r w:rsidRPr="007C5233">
        <w:rPr>
          <w:rStyle w:val="nfasis"/>
        </w:rPr>
        <w:t xml:space="preserve"> </w:t>
      </w:r>
      <w:proofErr w:type="spellStart"/>
      <w:r w:rsidRPr="007C5233">
        <w:rPr>
          <w:rStyle w:val="nfasis"/>
        </w:rPr>
        <w:t>of</w:t>
      </w:r>
      <w:proofErr w:type="spellEnd"/>
      <w:r w:rsidRPr="007C5233">
        <w:rPr>
          <w:rStyle w:val="nfasis"/>
        </w:rPr>
        <w:t xml:space="preserve"> Business </w:t>
      </w:r>
      <w:proofErr w:type="spellStart"/>
      <w:r w:rsidRPr="007C5233">
        <w:rPr>
          <w:rStyle w:val="nfasis"/>
        </w:rPr>
        <w:t>Research</w:t>
      </w:r>
      <w:proofErr w:type="spellEnd"/>
      <w:r w:rsidRPr="007C5233">
        <w:rPr>
          <w:rStyle w:val="nfasis"/>
        </w:rPr>
        <w:t>, 104</w:t>
      </w:r>
      <w:r w:rsidRPr="007C5233">
        <w:t xml:space="preserve">, 333–339. </w:t>
      </w:r>
      <w:hyperlink r:id="rId15" w:history="1">
        <w:r w:rsidRPr="007C5233">
          <w:rPr>
            <w:rStyle w:val="Hipervnculo"/>
          </w:rPr>
          <w:t>https://doi.org/10.1016/j.jbusres.2019.07.039</w:t>
        </w:r>
      </w:hyperlink>
    </w:p>
    <w:p w14:paraId="2A265115" w14:textId="77777777" w:rsidR="00397E91" w:rsidRPr="00397E91" w:rsidRDefault="00397E91" w:rsidP="00A93489">
      <w:pPr>
        <w:rPr>
          <w:lang w:val="es-EC"/>
        </w:rPr>
      </w:pPr>
    </w:p>
    <w:sectPr w:rsidR="00397E91" w:rsidRPr="00397E91"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B4F47" w14:textId="77777777" w:rsidR="001A7513" w:rsidRDefault="001A7513" w:rsidP="00EB0247">
      <w:pPr>
        <w:spacing w:after="0" w:line="240" w:lineRule="auto"/>
      </w:pPr>
      <w:r>
        <w:separator/>
      </w:r>
    </w:p>
  </w:endnote>
  <w:endnote w:type="continuationSeparator" w:id="0">
    <w:p w14:paraId="14CB1CD0" w14:textId="77777777" w:rsidR="001A7513" w:rsidRDefault="001A751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3B8D7" w14:textId="77777777" w:rsidR="001A7513" w:rsidRDefault="001A7513" w:rsidP="00EB0247">
      <w:pPr>
        <w:spacing w:after="0" w:line="240" w:lineRule="auto"/>
      </w:pPr>
      <w:r>
        <w:separator/>
      </w:r>
    </w:p>
  </w:footnote>
  <w:footnote w:type="continuationSeparator" w:id="0">
    <w:p w14:paraId="4FD64361" w14:textId="77777777" w:rsidR="001A7513" w:rsidRDefault="001A751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B75E1"/>
    <w:multiLevelType w:val="hybridMultilevel"/>
    <w:tmpl w:val="F84C4254"/>
    <w:lvl w:ilvl="0" w:tplc="92763D68">
      <w:start w:val="1"/>
      <w:numFmt w:val="bullet"/>
      <w:lvlText w:val="₋"/>
      <w:lvlJc w:val="left"/>
      <w:pPr>
        <w:ind w:left="360" w:hanging="360"/>
      </w:pPr>
      <w:rPr>
        <w:rFonts w:ascii="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3A45E99"/>
    <w:multiLevelType w:val="hybridMultilevel"/>
    <w:tmpl w:val="FB441F64"/>
    <w:lvl w:ilvl="0" w:tplc="DD2EE6F8">
      <w:start w:val="4"/>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6"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7434B61"/>
    <w:multiLevelType w:val="hybridMultilevel"/>
    <w:tmpl w:val="05504724"/>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3F759B"/>
    <w:multiLevelType w:val="hybridMultilevel"/>
    <w:tmpl w:val="0660E560"/>
    <w:lvl w:ilvl="0" w:tplc="92763D68">
      <w:start w:val="1"/>
      <w:numFmt w:val="bullet"/>
      <w:lvlText w:val="₋"/>
      <w:lvlJc w:val="left"/>
      <w:pPr>
        <w:ind w:left="360" w:hanging="360"/>
      </w:pPr>
      <w:rPr>
        <w:rFonts w:ascii="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8"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B4B4AB6"/>
    <w:multiLevelType w:val="hybridMultilevel"/>
    <w:tmpl w:val="C8C0129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1F4897"/>
    <w:multiLevelType w:val="hybridMultilevel"/>
    <w:tmpl w:val="A79C9762"/>
    <w:lvl w:ilvl="0" w:tplc="DD2EE6F8">
      <w:start w:val="4"/>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3"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B681B"/>
    <w:multiLevelType w:val="hybridMultilevel"/>
    <w:tmpl w:val="1C7C09E2"/>
    <w:lvl w:ilvl="0" w:tplc="92763D68">
      <w:start w:val="1"/>
      <w:numFmt w:val="bullet"/>
      <w:lvlText w:val="₋"/>
      <w:lvlJc w:val="left"/>
      <w:pPr>
        <w:ind w:left="720" w:hanging="360"/>
      </w:pPr>
      <w:rPr>
        <w:rFonts w:ascii="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5D154F"/>
    <w:multiLevelType w:val="hybridMultilevel"/>
    <w:tmpl w:val="244E41E2"/>
    <w:lvl w:ilvl="0" w:tplc="92763D68">
      <w:start w:val="1"/>
      <w:numFmt w:val="bullet"/>
      <w:lvlText w:val="₋"/>
      <w:lvlJc w:val="left"/>
      <w:pPr>
        <w:ind w:left="720" w:hanging="360"/>
      </w:pPr>
      <w:rPr>
        <w:rFonts w:ascii="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182549906">
    <w:abstractNumId w:val="8"/>
  </w:num>
  <w:num w:numId="2" w16cid:durableId="439304423">
    <w:abstractNumId w:val="3"/>
  </w:num>
  <w:num w:numId="3" w16cid:durableId="833373474">
    <w:abstractNumId w:val="2"/>
  </w:num>
  <w:num w:numId="4" w16cid:durableId="1448818227">
    <w:abstractNumId w:val="1"/>
  </w:num>
  <w:num w:numId="5" w16cid:durableId="307173689">
    <w:abstractNumId w:val="0"/>
  </w:num>
  <w:num w:numId="6" w16cid:durableId="999114382">
    <w:abstractNumId w:val="9"/>
  </w:num>
  <w:num w:numId="7" w16cid:durableId="297344993">
    <w:abstractNumId w:val="7"/>
  </w:num>
  <w:num w:numId="8" w16cid:durableId="1302151593">
    <w:abstractNumId w:val="6"/>
  </w:num>
  <w:num w:numId="9" w16cid:durableId="107894330">
    <w:abstractNumId w:val="5"/>
  </w:num>
  <w:num w:numId="10" w16cid:durableId="1799104868">
    <w:abstractNumId w:val="4"/>
  </w:num>
  <w:num w:numId="11" w16cid:durableId="1358197215">
    <w:abstractNumId w:val="12"/>
  </w:num>
  <w:num w:numId="12" w16cid:durableId="404692105">
    <w:abstractNumId w:val="15"/>
  </w:num>
  <w:num w:numId="13" w16cid:durableId="462312999">
    <w:abstractNumId w:val="18"/>
  </w:num>
  <w:num w:numId="14" w16cid:durableId="1238594890">
    <w:abstractNumId w:val="19"/>
  </w:num>
  <w:num w:numId="15" w16cid:durableId="1804080050">
    <w:abstractNumId w:val="20"/>
  </w:num>
  <w:num w:numId="16" w16cid:durableId="670986348">
    <w:abstractNumId w:val="35"/>
  </w:num>
  <w:num w:numId="17" w16cid:durableId="1244297945">
    <w:abstractNumId w:val="29"/>
  </w:num>
  <w:num w:numId="18" w16cid:durableId="1338386974">
    <w:abstractNumId w:val="11"/>
  </w:num>
  <w:num w:numId="19" w16cid:durableId="137771596">
    <w:abstractNumId w:val="28"/>
  </w:num>
  <w:num w:numId="20" w16cid:durableId="1580021037">
    <w:abstractNumId w:val="36"/>
  </w:num>
  <w:num w:numId="21" w16cid:durableId="1817989626">
    <w:abstractNumId w:val="37"/>
  </w:num>
  <w:num w:numId="22" w16cid:durableId="161816901">
    <w:abstractNumId w:val="23"/>
  </w:num>
  <w:num w:numId="23" w16cid:durableId="1436710138">
    <w:abstractNumId w:val="37"/>
    <w:lvlOverride w:ilvl="0">
      <w:startOverride w:val="1"/>
    </w:lvlOverride>
  </w:num>
  <w:num w:numId="24" w16cid:durableId="673536662">
    <w:abstractNumId w:val="37"/>
    <w:lvlOverride w:ilvl="0">
      <w:startOverride w:val="1"/>
    </w:lvlOverride>
  </w:num>
  <w:num w:numId="25" w16cid:durableId="96222327">
    <w:abstractNumId w:val="14"/>
  </w:num>
  <w:num w:numId="26" w16cid:durableId="2104951812">
    <w:abstractNumId w:val="38"/>
  </w:num>
  <w:num w:numId="27" w16cid:durableId="1587300848">
    <w:abstractNumId w:val="21"/>
  </w:num>
  <w:num w:numId="28" w16cid:durableId="847911982">
    <w:abstractNumId w:val="22"/>
  </w:num>
  <w:num w:numId="29" w16cid:durableId="885722139">
    <w:abstractNumId w:val="25"/>
  </w:num>
  <w:num w:numId="30" w16cid:durableId="1440489181">
    <w:abstractNumId w:val="17"/>
  </w:num>
  <w:num w:numId="31" w16cid:durableId="950089187">
    <w:abstractNumId w:val="26"/>
  </w:num>
  <w:num w:numId="32" w16cid:durableId="1051660229">
    <w:abstractNumId w:val="16"/>
  </w:num>
  <w:num w:numId="33" w16cid:durableId="1307928051">
    <w:abstractNumId w:val="31"/>
  </w:num>
  <w:num w:numId="34" w16cid:durableId="1425108891">
    <w:abstractNumId w:val="33"/>
  </w:num>
  <w:num w:numId="35" w16cid:durableId="1485707043">
    <w:abstractNumId w:val="40"/>
  </w:num>
  <w:num w:numId="36" w16cid:durableId="1176922932">
    <w:abstractNumId w:val="37"/>
    <w:lvlOverride w:ilvl="0">
      <w:startOverride w:val="1"/>
    </w:lvlOverride>
  </w:num>
  <w:num w:numId="37" w16cid:durableId="1039889740">
    <w:abstractNumId w:val="37"/>
    <w:lvlOverride w:ilvl="0">
      <w:startOverride w:val="1"/>
    </w:lvlOverride>
  </w:num>
  <w:num w:numId="38" w16cid:durableId="1936090240">
    <w:abstractNumId w:val="37"/>
    <w:lvlOverride w:ilvl="0">
      <w:startOverride w:val="1"/>
    </w:lvlOverride>
  </w:num>
  <w:num w:numId="39" w16cid:durableId="2068601922">
    <w:abstractNumId w:val="40"/>
    <w:lvlOverride w:ilvl="0">
      <w:startOverride w:val="1"/>
    </w:lvlOverride>
  </w:num>
  <w:num w:numId="40" w16cid:durableId="207300577">
    <w:abstractNumId w:val="40"/>
    <w:lvlOverride w:ilvl="0">
      <w:startOverride w:val="1"/>
    </w:lvlOverride>
  </w:num>
  <w:num w:numId="41" w16cid:durableId="1188639328">
    <w:abstractNumId w:val="37"/>
    <w:lvlOverride w:ilvl="0">
      <w:startOverride w:val="1"/>
    </w:lvlOverride>
  </w:num>
  <w:num w:numId="42" w16cid:durableId="1990935263">
    <w:abstractNumId w:val="40"/>
    <w:lvlOverride w:ilvl="0">
      <w:startOverride w:val="1"/>
    </w:lvlOverride>
  </w:num>
  <w:num w:numId="43" w16cid:durableId="1907718540">
    <w:abstractNumId w:val="37"/>
    <w:lvlOverride w:ilvl="0">
      <w:startOverride w:val="1"/>
    </w:lvlOverride>
  </w:num>
  <w:num w:numId="44" w16cid:durableId="1949266082">
    <w:abstractNumId w:val="40"/>
    <w:lvlOverride w:ilvl="0">
      <w:startOverride w:val="1"/>
    </w:lvlOverride>
  </w:num>
  <w:num w:numId="45" w16cid:durableId="1349210113">
    <w:abstractNumId w:val="39"/>
  </w:num>
  <w:num w:numId="46" w16cid:durableId="1771317865">
    <w:abstractNumId w:val="24"/>
  </w:num>
  <w:num w:numId="47" w16cid:durableId="949972187">
    <w:abstractNumId w:val="32"/>
  </w:num>
  <w:num w:numId="48" w16cid:durableId="1508446167">
    <w:abstractNumId w:val="30"/>
  </w:num>
  <w:num w:numId="49" w16cid:durableId="1282147984">
    <w:abstractNumId w:val="10"/>
  </w:num>
  <w:num w:numId="50" w16cid:durableId="1199010494">
    <w:abstractNumId w:val="27"/>
  </w:num>
  <w:num w:numId="51" w16cid:durableId="45419023">
    <w:abstractNumId w:val="13"/>
  </w:num>
  <w:num w:numId="52" w16cid:durableId="4831327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56B26"/>
    <w:rsid w:val="00063421"/>
    <w:rsid w:val="00097EEF"/>
    <w:rsid w:val="000C5EDB"/>
    <w:rsid w:val="001348A0"/>
    <w:rsid w:val="00140844"/>
    <w:rsid w:val="001468AC"/>
    <w:rsid w:val="0015066B"/>
    <w:rsid w:val="00156F2B"/>
    <w:rsid w:val="001677E2"/>
    <w:rsid w:val="00182667"/>
    <w:rsid w:val="00185A00"/>
    <w:rsid w:val="0018654D"/>
    <w:rsid w:val="001950D8"/>
    <w:rsid w:val="00197D57"/>
    <w:rsid w:val="001A7513"/>
    <w:rsid w:val="001A7AD8"/>
    <w:rsid w:val="001D5F1B"/>
    <w:rsid w:val="00242EFB"/>
    <w:rsid w:val="002433EC"/>
    <w:rsid w:val="00254F0F"/>
    <w:rsid w:val="00280126"/>
    <w:rsid w:val="00281564"/>
    <w:rsid w:val="00285B53"/>
    <w:rsid w:val="002A43CD"/>
    <w:rsid w:val="002A6CEA"/>
    <w:rsid w:val="002B2373"/>
    <w:rsid w:val="002C5703"/>
    <w:rsid w:val="002D23FB"/>
    <w:rsid w:val="002D268C"/>
    <w:rsid w:val="002F3733"/>
    <w:rsid w:val="003512A0"/>
    <w:rsid w:val="00375999"/>
    <w:rsid w:val="0039591A"/>
    <w:rsid w:val="00397E91"/>
    <w:rsid w:val="003C4D9F"/>
    <w:rsid w:val="003D0E66"/>
    <w:rsid w:val="003E66FB"/>
    <w:rsid w:val="00414949"/>
    <w:rsid w:val="00422CDA"/>
    <w:rsid w:val="004307D4"/>
    <w:rsid w:val="00437ED3"/>
    <w:rsid w:val="0044345A"/>
    <w:rsid w:val="00477173"/>
    <w:rsid w:val="004819D7"/>
    <w:rsid w:val="004842F0"/>
    <w:rsid w:val="00484413"/>
    <w:rsid w:val="00493A17"/>
    <w:rsid w:val="004C0202"/>
    <w:rsid w:val="004D0180"/>
    <w:rsid w:val="005309CD"/>
    <w:rsid w:val="005335DF"/>
    <w:rsid w:val="005417EB"/>
    <w:rsid w:val="005430EA"/>
    <w:rsid w:val="00544CC9"/>
    <w:rsid w:val="00563F82"/>
    <w:rsid w:val="00584BB4"/>
    <w:rsid w:val="005A43E3"/>
    <w:rsid w:val="005A4AFE"/>
    <w:rsid w:val="005A6174"/>
    <w:rsid w:val="005F466B"/>
    <w:rsid w:val="00607EE3"/>
    <w:rsid w:val="006131F7"/>
    <w:rsid w:val="0063546E"/>
    <w:rsid w:val="00675757"/>
    <w:rsid w:val="00680332"/>
    <w:rsid w:val="00681364"/>
    <w:rsid w:val="0068745E"/>
    <w:rsid w:val="006B7745"/>
    <w:rsid w:val="00714CBD"/>
    <w:rsid w:val="00721EBE"/>
    <w:rsid w:val="00742AC5"/>
    <w:rsid w:val="007701F1"/>
    <w:rsid w:val="00790051"/>
    <w:rsid w:val="00792960"/>
    <w:rsid w:val="007A0F17"/>
    <w:rsid w:val="007C5233"/>
    <w:rsid w:val="007E136B"/>
    <w:rsid w:val="007E4E94"/>
    <w:rsid w:val="007F0394"/>
    <w:rsid w:val="007F0944"/>
    <w:rsid w:val="007F68EE"/>
    <w:rsid w:val="008238DE"/>
    <w:rsid w:val="00863A4D"/>
    <w:rsid w:val="008A4085"/>
    <w:rsid w:val="008A483F"/>
    <w:rsid w:val="008B6A98"/>
    <w:rsid w:val="008C1056"/>
    <w:rsid w:val="008C2B2C"/>
    <w:rsid w:val="008F1330"/>
    <w:rsid w:val="008F3F8E"/>
    <w:rsid w:val="0091337D"/>
    <w:rsid w:val="009171C1"/>
    <w:rsid w:val="00920563"/>
    <w:rsid w:val="0093429F"/>
    <w:rsid w:val="009477E3"/>
    <w:rsid w:val="00950FA9"/>
    <w:rsid w:val="00962592"/>
    <w:rsid w:val="009847F6"/>
    <w:rsid w:val="00986FCB"/>
    <w:rsid w:val="009A336B"/>
    <w:rsid w:val="009C0DFA"/>
    <w:rsid w:val="009C304F"/>
    <w:rsid w:val="009C657C"/>
    <w:rsid w:val="009D0814"/>
    <w:rsid w:val="009D3537"/>
    <w:rsid w:val="009D4514"/>
    <w:rsid w:val="009E664A"/>
    <w:rsid w:val="009F5F74"/>
    <w:rsid w:val="00A1175B"/>
    <w:rsid w:val="00A206F1"/>
    <w:rsid w:val="00A8553F"/>
    <w:rsid w:val="00A93489"/>
    <w:rsid w:val="00B0717D"/>
    <w:rsid w:val="00B45578"/>
    <w:rsid w:val="00B57A4E"/>
    <w:rsid w:val="00B60DF4"/>
    <w:rsid w:val="00B94B58"/>
    <w:rsid w:val="00BA4EA8"/>
    <w:rsid w:val="00BA4FD5"/>
    <w:rsid w:val="00BB38AC"/>
    <w:rsid w:val="00BC1F4F"/>
    <w:rsid w:val="00BC3887"/>
    <w:rsid w:val="00BD7178"/>
    <w:rsid w:val="00BE2971"/>
    <w:rsid w:val="00BE3D2B"/>
    <w:rsid w:val="00BE5F2C"/>
    <w:rsid w:val="00BF148D"/>
    <w:rsid w:val="00BF45D1"/>
    <w:rsid w:val="00BF50C0"/>
    <w:rsid w:val="00C21575"/>
    <w:rsid w:val="00C21F8C"/>
    <w:rsid w:val="00C302E3"/>
    <w:rsid w:val="00C30BA1"/>
    <w:rsid w:val="00C3266A"/>
    <w:rsid w:val="00C34964"/>
    <w:rsid w:val="00C40788"/>
    <w:rsid w:val="00C45F7D"/>
    <w:rsid w:val="00C930F7"/>
    <w:rsid w:val="00CA0400"/>
    <w:rsid w:val="00CC152D"/>
    <w:rsid w:val="00CD0091"/>
    <w:rsid w:val="00CE0F4B"/>
    <w:rsid w:val="00CF00CD"/>
    <w:rsid w:val="00D0381D"/>
    <w:rsid w:val="00D05D1F"/>
    <w:rsid w:val="00D36F76"/>
    <w:rsid w:val="00D432E1"/>
    <w:rsid w:val="00D47BD3"/>
    <w:rsid w:val="00D86CAA"/>
    <w:rsid w:val="00D90D04"/>
    <w:rsid w:val="00DA0BED"/>
    <w:rsid w:val="00DB1A86"/>
    <w:rsid w:val="00DB4EF1"/>
    <w:rsid w:val="00DC3839"/>
    <w:rsid w:val="00DC5E7D"/>
    <w:rsid w:val="00DE0B74"/>
    <w:rsid w:val="00DE2499"/>
    <w:rsid w:val="00DF1B76"/>
    <w:rsid w:val="00E04357"/>
    <w:rsid w:val="00E05E1A"/>
    <w:rsid w:val="00E06000"/>
    <w:rsid w:val="00E649D6"/>
    <w:rsid w:val="00EB0247"/>
    <w:rsid w:val="00EC01A5"/>
    <w:rsid w:val="00F60611"/>
    <w:rsid w:val="00F6387D"/>
    <w:rsid w:val="00F63B01"/>
    <w:rsid w:val="00F66726"/>
    <w:rsid w:val="00F81CAB"/>
    <w:rsid w:val="00F93D61"/>
    <w:rsid w:val="00FA51E8"/>
    <w:rsid w:val="00FA7CDE"/>
    <w:rsid w:val="00FC4FCC"/>
    <w:rsid w:val="00FE57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isselectedend">
    <w:name w:val="isselectedend"/>
    <w:basedOn w:val="Normal"/>
    <w:rsid w:val="005309CD"/>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styleId="NormalWeb">
    <w:name w:val="Normal (Web)"/>
    <w:basedOn w:val="Normal"/>
    <w:uiPriority w:val="99"/>
    <w:semiHidden/>
    <w:unhideWhenUsed/>
    <w:rsid w:val="005309CD"/>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styleId="nfasis">
    <w:name w:val="Emphasis"/>
    <w:basedOn w:val="Fuentedeprrafopredeter"/>
    <w:uiPriority w:val="20"/>
    <w:qFormat/>
    <w:locked/>
    <w:rsid w:val="00397E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4865">
      <w:bodyDiv w:val="1"/>
      <w:marLeft w:val="0"/>
      <w:marRight w:val="0"/>
      <w:marTop w:val="0"/>
      <w:marBottom w:val="0"/>
      <w:divBdr>
        <w:top w:val="none" w:sz="0" w:space="0" w:color="auto"/>
        <w:left w:val="none" w:sz="0" w:space="0" w:color="auto"/>
        <w:bottom w:val="none" w:sz="0" w:space="0" w:color="auto"/>
        <w:right w:val="none" w:sz="0" w:space="0" w:color="auto"/>
      </w:divBdr>
    </w:div>
    <w:div w:id="45496156">
      <w:bodyDiv w:val="1"/>
      <w:marLeft w:val="0"/>
      <w:marRight w:val="0"/>
      <w:marTop w:val="0"/>
      <w:marBottom w:val="0"/>
      <w:divBdr>
        <w:top w:val="none" w:sz="0" w:space="0" w:color="auto"/>
        <w:left w:val="none" w:sz="0" w:space="0" w:color="auto"/>
        <w:bottom w:val="none" w:sz="0" w:space="0" w:color="auto"/>
        <w:right w:val="none" w:sz="0" w:space="0" w:color="auto"/>
      </w:divBdr>
    </w:div>
    <w:div w:id="50277206">
      <w:bodyDiv w:val="1"/>
      <w:marLeft w:val="0"/>
      <w:marRight w:val="0"/>
      <w:marTop w:val="0"/>
      <w:marBottom w:val="0"/>
      <w:divBdr>
        <w:top w:val="none" w:sz="0" w:space="0" w:color="auto"/>
        <w:left w:val="none" w:sz="0" w:space="0" w:color="auto"/>
        <w:bottom w:val="none" w:sz="0" w:space="0" w:color="auto"/>
        <w:right w:val="none" w:sz="0" w:space="0" w:color="auto"/>
      </w:divBdr>
    </w:div>
    <w:div w:id="78530017">
      <w:bodyDiv w:val="1"/>
      <w:marLeft w:val="0"/>
      <w:marRight w:val="0"/>
      <w:marTop w:val="0"/>
      <w:marBottom w:val="0"/>
      <w:divBdr>
        <w:top w:val="none" w:sz="0" w:space="0" w:color="auto"/>
        <w:left w:val="none" w:sz="0" w:space="0" w:color="auto"/>
        <w:bottom w:val="none" w:sz="0" w:space="0" w:color="auto"/>
        <w:right w:val="none" w:sz="0" w:space="0" w:color="auto"/>
      </w:divBdr>
    </w:div>
    <w:div w:id="84691862">
      <w:bodyDiv w:val="1"/>
      <w:marLeft w:val="0"/>
      <w:marRight w:val="0"/>
      <w:marTop w:val="0"/>
      <w:marBottom w:val="0"/>
      <w:divBdr>
        <w:top w:val="none" w:sz="0" w:space="0" w:color="auto"/>
        <w:left w:val="none" w:sz="0" w:space="0" w:color="auto"/>
        <w:bottom w:val="none" w:sz="0" w:space="0" w:color="auto"/>
        <w:right w:val="none" w:sz="0" w:space="0" w:color="auto"/>
      </w:divBdr>
    </w:div>
    <w:div w:id="137041998">
      <w:bodyDiv w:val="1"/>
      <w:marLeft w:val="0"/>
      <w:marRight w:val="0"/>
      <w:marTop w:val="0"/>
      <w:marBottom w:val="0"/>
      <w:divBdr>
        <w:top w:val="none" w:sz="0" w:space="0" w:color="auto"/>
        <w:left w:val="none" w:sz="0" w:space="0" w:color="auto"/>
        <w:bottom w:val="none" w:sz="0" w:space="0" w:color="auto"/>
        <w:right w:val="none" w:sz="0" w:space="0" w:color="auto"/>
      </w:divBdr>
    </w:div>
    <w:div w:id="238948508">
      <w:bodyDiv w:val="1"/>
      <w:marLeft w:val="0"/>
      <w:marRight w:val="0"/>
      <w:marTop w:val="0"/>
      <w:marBottom w:val="0"/>
      <w:divBdr>
        <w:top w:val="none" w:sz="0" w:space="0" w:color="auto"/>
        <w:left w:val="none" w:sz="0" w:space="0" w:color="auto"/>
        <w:bottom w:val="none" w:sz="0" w:space="0" w:color="auto"/>
        <w:right w:val="none" w:sz="0" w:space="0" w:color="auto"/>
      </w:divBdr>
    </w:div>
    <w:div w:id="276066350">
      <w:bodyDiv w:val="1"/>
      <w:marLeft w:val="0"/>
      <w:marRight w:val="0"/>
      <w:marTop w:val="0"/>
      <w:marBottom w:val="0"/>
      <w:divBdr>
        <w:top w:val="none" w:sz="0" w:space="0" w:color="auto"/>
        <w:left w:val="none" w:sz="0" w:space="0" w:color="auto"/>
        <w:bottom w:val="none" w:sz="0" w:space="0" w:color="auto"/>
        <w:right w:val="none" w:sz="0" w:space="0" w:color="auto"/>
      </w:divBdr>
    </w:div>
    <w:div w:id="492455106">
      <w:bodyDiv w:val="1"/>
      <w:marLeft w:val="0"/>
      <w:marRight w:val="0"/>
      <w:marTop w:val="0"/>
      <w:marBottom w:val="0"/>
      <w:divBdr>
        <w:top w:val="none" w:sz="0" w:space="0" w:color="auto"/>
        <w:left w:val="none" w:sz="0" w:space="0" w:color="auto"/>
        <w:bottom w:val="none" w:sz="0" w:space="0" w:color="auto"/>
        <w:right w:val="none" w:sz="0" w:space="0" w:color="auto"/>
      </w:divBdr>
    </w:div>
    <w:div w:id="571041344">
      <w:bodyDiv w:val="1"/>
      <w:marLeft w:val="0"/>
      <w:marRight w:val="0"/>
      <w:marTop w:val="0"/>
      <w:marBottom w:val="0"/>
      <w:divBdr>
        <w:top w:val="none" w:sz="0" w:space="0" w:color="auto"/>
        <w:left w:val="none" w:sz="0" w:space="0" w:color="auto"/>
        <w:bottom w:val="none" w:sz="0" w:space="0" w:color="auto"/>
        <w:right w:val="none" w:sz="0" w:space="0" w:color="auto"/>
      </w:divBdr>
    </w:div>
    <w:div w:id="578441678">
      <w:bodyDiv w:val="1"/>
      <w:marLeft w:val="0"/>
      <w:marRight w:val="0"/>
      <w:marTop w:val="0"/>
      <w:marBottom w:val="0"/>
      <w:divBdr>
        <w:top w:val="none" w:sz="0" w:space="0" w:color="auto"/>
        <w:left w:val="none" w:sz="0" w:space="0" w:color="auto"/>
        <w:bottom w:val="none" w:sz="0" w:space="0" w:color="auto"/>
        <w:right w:val="none" w:sz="0" w:space="0" w:color="auto"/>
      </w:divBdr>
    </w:div>
    <w:div w:id="606544213">
      <w:bodyDiv w:val="1"/>
      <w:marLeft w:val="0"/>
      <w:marRight w:val="0"/>
      <w:marTop w:val="0"/>
      <w:marBottom w:val="0"/>
      <w:divBdr>
        <w:top w:val="none" w:sz="0" w:space="0" w:color="auto"/>
        <w:left w:val="none" w:sz="0" w:space="0" w:color="auto"/>
        <w:bottom w:val="none" w:sz="0" w:space="0" w:color="auto"/>
        <w:right w:val="none" w:sz="0" w:space="0" w:color="auto"/>
      </w:divBdr>
    </w:div>
    <w:div w:id="637029298">
      <w:bodyDiv w:val="1"/>
      <w:marLeft w:val="0"/>
      <w:marRight w:val="0"/>
      <w:marTop w:val="0"/>
      <w:marBottom w:val="0"/>
      <w:divBdr>
        <w:top w:val="none" w:sz="0" w:space="0" w:color="auto"/>
        <w:left w:val="none" w:sz="0" w:space="0" w:color="auto"/>
        <w:bottom w:val="none" w:sz="0" w:space="0" w:color="auto"/>
        <w:right w:val="none" w:sz="0" w:space="0" w:color="auto"/>
      </w:divBdr>
    </w:div>
    <w:div w:id="640961929">
      <w:bodyDiv w:val="1"/>
      <w:marLeft w:val="0"/>
      <w:marRight w:val="0"/>
      <w:marTop w:val="0"/>
      <w:marBottom w:val="0"/>
      <w:divBdr>
        <w:top w:val="none" w:sz="0" w:space="0" w:color="auto"/>
        <w:left w:val="none" w:sz="0" w:space="0" w:color="auto"/>
        <w:bottom w:val="none" w:sz="0" w:space="0" w:color="auto"/>
        <w:right w:val="none" w:sz="0" w:space="0" w:color="auto"/>
      </w:divBdr>
    </w:div>
    <w:div w:id="665088854">
      <w:bodyDiv w:val="1"/>
      <w:marLeft w:val="0"/>
      <w:marRight w:val="0"/>
      <w:marTop w:val="0"/>
      <w:marBottom w:val="0"/>
      <w:divBdr>
        <w:top w:val="none" w:sz="0" w:space="0" w:color="auto"/>
        <w:left w:val="none" w:sz="0" w:space="0" w:color="auto"/>
        <w:bottom w:val="none" w:sz="0" w:space="0" w:color="auto"/>
        <w:right w:val="none" w:sz="0" w:space="0" w:color="auto"/>
      </w:divBdr>
    </w:div>
    <w:div w:id="713237896">
      <w:bodyDiv w:val="1"/>
      <w:marLeft w:val="0"/>
      <w:marRight w:val="0"/>
      <w:marTop w:val="0"/>
      <w:marBottom w:val="0"/>
      <w:divBdr>
        <w:top w:val="none" w:sz="0" w:space="0" w:color="auto"/>
        <w:left w:val="none" w:sz="0" w:space="0" w:color="auto"/>
        <w:bottom w:val="none" w:sz="0" w:space="0" w:color="auto"/>
        <w:right w:val="none" w:sz="0" w:space="0" w:color="auto"/>
      </w:divBdr>
    </w:div>
    <w:div w:id="776756322">
      <w:bodyDiv w:val="1"/>
      <w:marLeft w:val="0"/>
      <w:marRight w:val="0"/>
      <w:marTop w:val="0"/>
      <w:marBottom w:val="0"/>
      <w:divBdr>
        <w:top w:val="none" w:sz="0" w:space="0" w:color="auto"/>
        <w:left w:val="none" w:sz="0" w:space="0" w:color="auto"/>
        <w:bottom w:val="none" w:sz="0" w:space="0" w:color="auto"/>
        <w:right w:val="none" w:sz="0" w:space="0" w:color="auto"/>
      </w:divBdr>
    </w:div>
    <w:div w:id="821242274">
      <w:bodyDiv w:val="1"/>
      <w:marLeft w:val="0"/>
      <w:marRight w:val="0"/>
      <w:marTop w:val="0"/>
      <w:marBottom w:val="0"/>
      <w:divBdr>
        <w:top w:val="none" w:sz="0" w:space="0" w:color="auto"/>
        <w:left w:val="none" w:sz="0" w:space="0" w:color="auto"/>
        <w:bottom w:val="none" w:sz="0" w:space="0" w:color="auto"/>
        <w:right w:val="none" w:sz="0" w:space="0" w:color="auto"/>
      </w:divBdr>
    </w:div>
    <w:div w:id="822894986">
      <w:bodyDiv w:val="1"/>
      <w:marLeft w:val="0"/>
      <w:marRight w:val="0"/>
      <w:marTop w:val="0"/>
      <w:marBottom w:val="0"/>
      <w:divBdr>
        <w:top w:val="none" w:sz="0" w:space="0" w:color="auto"/>
        <w:left w:val="none" w:sz="0" w:space="0" w:color="auto"/>
        <w:bottom w:val="none" w:sz="0" w:space="0" w:color="auto"/>
        <w:right w:val="none" w:sz="0" w:space="0" w:color="auto"/>
      </w:divBdr>
    </w:div>
    <w:div w:id="851915402">
      <w:bodyDiv w:val="1"/>
      <w:marLeft w:val="0"/>
      <w:marRight w:val="0"/>
      <w:marTop w:val="0"/>
      <w:marBottom w:val="0"/>
      <w:divBdr>
        <w:top w:val="none" w:sz="0" w:space="0" w:color="auto"/>
        <w:left w:val="none" w:sz="0" w:space="0" w:color="auto"/>
        <w:bottom w:val="none" w:sz="0" w:space="0" w:color="auto"/>
        <w:right w:val="none" w:sz="0" w:space="0" w:color="auto"/>
      </w:divBdr>
    </w:div>
    <w:div w:id="856426372">
      <w:bodyDiv w:val="1"/>
      <w:marLeft w:val="0"/>
      <w:marRight w:val="0"/>
      <w:marTop w:val="0"/>
      <w:marBottom w:val="0"/>
      <w:divBdr>
        <w:top w:val="none" w:sz="0" w:space="0" w:color="auto"/>
        <w:left w:val="none" w:sz="0" w:space="0" w:color="auto"/>
        <w:bottom w:val="none" w:sz="0" w:space="0" w:color="auto"/>
        <w:right w:val="none" w:sz="0" w:space="0" w:color="auto"/>
      </w:divBdr>
    </w:div>
    <w:div w:id="858473206">
      <w:bodyDiv w:val="1"/>
      <w:marLeft w:val="0"/>
      <w:marRight w:val="0"/>
      <w:marTop w:val="0"/>
      <w:marBottom w:val="0"/>
      <w:divBdr>
        <w:top w:val="none" w:sz="0" w:space="0" w:color="auto"/>
        <w:left w:val="none" w:sz="0" w:space="0" w:color="auto"/>
        <w:bottom w:val="none" w:sz="0" w:space="0" w:color="auto"/>
        <w:right w:val="none" w:sz="0" w:space="0" w:color="auto"/>
      </w:divBdr>
    </w:div>
    <w:div w:id="1024752293">
      <w:bodyDiv w:val="1"/>
      <w:marLeft w:val="0"/>
      <w:marRight w:val="0"/>
      <w:marTop w:val="0"/>
      <w:marBottom w:val="0"/>
      <w:divBdr>
        <w:top w:val="none" w:sz="0" w:space="0" w:color="auto"/>
        <w:left w:val="none" w:sz="0" w:space="0" w:color="auto"/>
        <w:bottom w:val="none" w:sz="0" w:space="0" w:color="auto"/>
        <w:right w:val="none" w:sz="0" w:space="0" w:color="auto"/>
      </w:divBdr>
    </w:div>
    <w:div w:id="1036352400">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04035544">
      <w:bodyDiv w:val="1"/>
      <w:marLeft w:val="0"/>
      <w:marRight w:val="0"/>
      <w:marTop w:val="0"/>
      <w:marBottom w:val="0"/>
      <w:divBdr>
        <w:top w:val="none" w:sz="0" w:space="0" w:color="auto"/>
        <w:left w:val="none" w:sz="0" w:space="0" w:color="auto"/>
        <w:bottom w:val="none" w:sz="0" w:space="0" w:color="auto"/>
        <w:right w:val="none" w:sz="0" w:space="0" w:color="auto"/>
      </w:divBdr>
    </w:div>
    <w:div w:id="1154104600">
      <w:bodyDiv w:val="1"/>
      <w:marLeft w:val="0"/>
      <w:marRight w:val="0"/>
      <w:marTop w:val="0"/>
      <w:marBottom w:val="0"/>
      <w:divBdr>
        <w:top w:val="none" w:sz="0" w:space="0" w:color="auto"/>
        <w:left w:val="none" w:sz="0" w:space="0" w:color="auto"/>
        <w:bottom w:val="none" w:sz="0" w:space="0" w:color="auto"/>
        <w:right w:val="none" w:sz="0" w:space="0" w:color="auto"/>
      </w:divBdr>
    </w:div>
    <w:div w:id="1171870786">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5959255">
      <w:bodyDiv w:val="1"/>
      <w:marLeft w:val="0"/>
      <w:marRight w:val="0"/>
      <w:marTop w:val="0"/>
      <w:marBottom w:val="0"/>
      <w:divBdr>
        <w:top w:val="none" w:sz="0" w:space="0" w:color="auto"/>
        <w:left w:val="none" w:sz="0" w:space="0" w:color="auto"/>
        <w:bottom w:val="none" w:sz="0" w:space="0" w:color="auto"/>
        <w:right w:val="none" w:sz="0" w:space="0" w:color="auto"/>
      </w:divBdr>
    </w:div>
    <w:div w:id="1273248592">
      <w:bodyDiv w:val="1"/>
      <w:marLeft w:val="0"/>
      <w:marRight w:val="0"/>
      <w:marTop w:val="0"/>
      <w:marBottom w:val="0"/>
      <w:divBdr>
        <w:top w:val="none" w:sz="0" w:space="0" w:color="auto"/>
        <w:left w:val="none" w:sz="0" w:space="0" w:color="auto"/>
        <w:bottom w:val="none" w:sz="0" w:space="0" w:color="auto"/>
        <w:right w:val="none" w:sz="0" w:space="0" w:color="auto"/>
      </w:divBdr>
    </w:div>
    <w:div w:id="1311248921">
      <w:bodyDiv w:val="1"/>
      <w:marLeft w:val="0"/>
      <w:marRight w:val="0"/>
      <w:marTop w:val="0"/>
      <w:marBottom w:val="0"/>
      <w:divBdr>
        <w:top w:val="none" w:sz="0" w:space="0" w:color="auto"/>
        <w:left w:val="none" w:sz="0" w:space="0" w:color="auto"/>
        <w:bottom w:val="none" w:sz="0" w:space="0" w:color="auto"/>
        <w:right w:val="none" w:sz="0" w:space="0" w:color="auto"/>
      </w:divBdr>
    </w:div>
    <w:div w:id="1327437852">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88381096">
      <w:bodyDiv w:val="1"/>
      <w:marLeft w:val="0"/>
      <w:marRight w:val="0"/>
      <w:marTop w:val="0"/>
      <w:marBottom w:val="0"/>
      <w:divBdr>
        <w:top w:val="none" w:sz="0" w:space="0" w:color="auto"/>
        <w:left w:val="none" w:sz="0" w:space="0" w:color="auto"/>
        <w:bottom w:val="none" w:sz="0" w:space="0" w:color="auto"/>
        <w:right w:val="none" w:sz="0" w:space="0" w:color="auto"/>
      </w:divBdr>
    </w:div>
    <w:div w:id="1398750196">
      <w:bodyDiv w:val="1"/>
      <w:marLeft w:val="0"/>
      <w:marRight w:val="0"/>
      <w:marTop w:val="0"/>
      <w:marBottom w:val="0"/>
      <w:divBdr>
        <w:top w:val="none" w:sz="0" w:space="0" w:color="auto"/>
        <w:left w:val="none" w:sz="0" w:space="0" w:color="auto"/>
        <w:bottom w:val="none" w:sz="0" w:space="0" w:color="auto"/>
        <w:right w:val="none" w:sz="0" w:space="0" w:color="auto"/>
      </w:divBdr>
    </w:div>
    <w:div w:id="1414475745">
      <w:bodyDiv w:val="1"/>
      <w:marLeft w:val="0"/>
      <w:marRight w:val="0"/>
      <w:marTop w:val="0"/>
      <w:marBottom w:val="0"/>
      <w:divBdr>
        <w:top w:val="none" w:sz="0" w:space="0" w:color="auto"/>
        <w:left w:val="none" w:sz="0" w:space="0" w:color="auto"/>
        <w:bottom w:val="none" w:sz="0" w:space="0" w:color="auto"/>
        <w:right w:val="none" w:sz="0" w:space="0" w:color="auto"/>
      </w:divBdr>
    </w:div>
    <w:div w:id="1427926086">
      <w:bodyDiv w:val="1"/>
      <w:marLeft w:val="0"/>
      <w:marRight w:val="0"/>
      <w:marTop w:val="0"/>
      <w:marBottom w:val="0"/>
      <w:divBdr>
        <w:top w:val="none" w:sz="0" w:space="0" w:color="auto"/>
        <w:left w:val="none" w:sz="0" w:space="0" w:color="auto"/>
        <w:bottom w:val="none" w:sz="0" w:space="0" w:color="auto"/>
        <w:right w:val="none" w:sz="0" w:space="0" w:color="auto"/>
      </w:divBdr>
    </w:div>
    <w:div w:id="1480029984">
      <w:bodyDiv w:val="1"/>
      <w:marLeft w:val="0"/>
      <w:marRight w:val="0"/>
      <w:marTop w:val="0"/>
      <w:marBottom w:val="0"/>
      <w:divBdr>
        <w:top w:val="none" w:sz="0" w:space="0" w:color="auto"/>
        <w:left w:val="none" w:sz="0" w:space="0" w:color="auto"/>
        <w:bottom w:val="none" w:sz="0" w:space="0" w:color="auto"/>
        <w:right w:val="none" w:sz="0" w:space="0" w:color="auto"/>
      </w:divBdr>
    </w:div>
    <w:div w:id="1490171390">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22401561">
      <w:bodyDiv w:val="1"/>
      <w:marLeft w:val="0"/>
      <w:marRight w:val="0"/>
      <w:marTop w:val="0"/>
      <w:marBottom w:val="0"/>
      <w:divBdr>
        <w:top w:val="none" w:sz="0" w:space="0" w:color="auto"/>
        <w:left w:val="none" w:sz="0" w:space="0" w:color="auto"/>
        <w:bottom w:val="none" w:sz="0" w:space="0" w:color="auto"/>
        <w:right w:val="none" w:sz="0" w:space="0" w:color="auto"/>
      </w:divBdr>
    </w:div>
    <w:div w:id="1576281616">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90259942">
      <w:bodyDiv w:val="1"/>
      <w:marLeft w:val="0"/>
      <w:marRight w:val="0"/>
      <w:marTop w:val="0"/>
      <w:marBottom w:val="0"/>
      <w:divBdr>
        <w:top w:val="none" w:sz="0" w:space="0" w:color="auto"/>
        <w:left w:val="none" w:sz="0" w:space="0" w:color="auto"/>
        <w:bottom w:val="none" w:sz="0" w:space="0" w:color="auto"/>
        <w:right w:val="none" w:sz="0" w:space="0" w:color="auto"/>
      </w:divBdr>
    </w:div>
    <w:div w:id="1702438593">
      <w:bodyDiv w:val="1"/>
      <w:marLeft w:val="0"/>
      <w:marRight w:val="0"/>
      <w:marTop w:val="0"/>
      <w:marBottom w:val="0"/>
      <w:divBdr>
        <w:top w:val="none" w:sz="0" w:space="0" w:color="auto"/>
        <w:left w:val="none" w:sz="0" w:space="0" w:color="auto"/>
        <w:bottom w:val="none" w:sz="0" w:space="0" w:color="auto"/>
        <w:right w:val="none" w:sz="0" w:space="0" w:color="auto"/>
      </w:divBdr>
    </w:div>
    <w:div w:id="1789423717">
      <w:bodyDiv w:val="1"/>
      <w:marLeft w:val="0"/>
      <w:marRight w:val="0"/>
      <w:marTop w:val="0"/>
      <w:marBottom w:val="0"/>
      <w:divBdr>
        <w:top w:val="none" w:sz="0" w:space="0" w:color="auto"/>
        <w:left w:val="none" w:sz="0" w:space="0" w:color="auto"/>
        <w:bottom w:val="none" w:sz="0" w:space="0" w:color="auto"/>
        <w:right w:val="none" w:sz="0" w:space="0" w:color="auto"/>
      </w:divBdr>
    </w:div>
    <w:div w:id="1793476477">
      <w:bodyDiv w:val="1"/>
      <w:marLeft w:val="0"/>
      <w:marRight w:val="0"/>
      <w:marTop w:val="0"/>
      <w:marBottom w:val="0"/>
      <w:divBdr>
        <w:top w:val="none" w:sz="0" w:space="0" w:color="auto"/>
        <w:left w:val="none" w:sz="0" w:space="0" w:color="auto"/>
        <w:bottom w:val="none" w:sz="0" w:space="0" w:color="auto"/>
        <w:right w:val="none" w:sz="0" w:space="0" w:color="auto"/>
      </w:divBdr>
    </w:div>
    <w:div w:id="1865705032">
      <w:bodyDiv w:val="1"/>
      <w:marLeft w:val="0"/>
      <w:marRight w:val="0"/>
      <w:marTop w:val="0"/>
      <w:marBottom w:val="0"/>
      <w:divBdr>
        <w:top w:val="none" w:sz="0" w:space="0" w:color="auto"/>
        <w:left w:val="none" w:sz="0" w:space="0" w:color="auto"/>
        <w:bottom w:val="none" w:sz="0" w:space="0" w:color="auto"/>
        <w:right w:val="none" w:sz="0" w:space="0" w:color="auto"/>
      </w:divBdr>
    </w:div>
    <w:div w:id="1996839665">
      <w:bodyDiv w:val="1"/>
      <w:marLeft w:val="0"/>
      <w:marRight w:val="0"/>
      <w:marTop w:val="0"/>
      <w:marBottom w:val="0"/>
      <w:divBdr>
        <w:top w:val="none" w:sz="0" w:space="0" w:color="auto"/>
        <w:left w:val="none" w:sz="0" w:space="0" w:color="auto"/>
        <w:bottom w:val="none" w:sz="0" w:space="0" w:color="auto"/>
        <w:right w:val="none" w:sz="0" w:space="0" w:color="auto"/>
      </w:divBdr>
    </w:div>
    <w:div w:id="1997224673">
      <w:bodyDiv w:val="1"/>
      <w:marLeft w:val="0"/>
      <w:marRight w:val="0"/>
      <w:marTop w:val="0"/>
      <w:marBottom w:val="0"/>
      <w:divBdr>
        <w:top w:val="none" w:sz="0" w:space="0" w:color="auto"/>
        <w:left w:val="none" w:sz="0" w:space="0" w:color="auto"/>
        <w:bottom w:val="none" w:sz="0" w:space="0" w:color="auto"/>
        <w:right w:val="none" w:sz="0" w:space="0" w:color="auto"/>
      </w:divBdr>
    </w:div>
    <w:div w:id="2000234589">
      <w:bodyDiv w:val="1"/>
      <w:marLeft w:val="0"/>
      <w:marRight w:val="0"/>
      <w:marTop w:val="0"/>
      <w:marBottom w:val="0"/>
      <w:divBdr>
        <w:top w:val="none" w:sz="0" w:space="0" w:color="auto"/>
        <w:left w:val="none" w:sz="0" w:space="0" w:color="auto"/>
        <w:bottom w:val="none" w:sz="0" w:space="0" w:color="auto"/>
        <w:right w:val="none" w:sz="0" w:space="0" w:color="auto"/>
      </w:divBdr>
    </w:div>
    <w:div w:id="2039620206">
      <w:bodyDiv w:val="1"/>
      <w:marLeft w:val="0"/>
      <w:marRight w:val="0"/>
      <w:marTop w:val="0"/>
      <w:marBottom w:val="0"/>
      <w:divBdr>
        <w:top w:val="none" w:sz="0" w:space="0" w:color="auto"/>
        <w:left w:val="none" w:sz="0" w:space="0" w:color="auto"/>
        <w:bottom w:val="none" w:sz="0" w:space="0" w:color="auto"/>
        <w:right w:val="none" w:sz="0" w:space="0" w:color="auto"/>
      </w:divBdr>
    </w:div>
    <w:div w:id="2065981589">
      <w:bodyDiv w:val="1"/>
      <w:marLeft w:val="0"/>
      <w:marRight w:val="0"/>
      <w:marTop w:val="0"/>
      <w:marBottom w:val="0"/>
      <w:divBdr>
        <w:top w:val="none" w:sz="0" w:space="0" w:color="auto"/>
        <w:left w:val="none" w:sz="0" w:space="0" w:color="auto"/>
        <w:bottom w:val="none" w:sz="0" w:space="0" w:color="auto"/>
        <w:right w:val="none" w:sz="0" w:space="0" w:color="auto"/>
      </w:divBdr>
    </w:div>
    <w:div w:id="2075154865">
      <w:bodyDiv w:val="1"/>
      <w:marLeft w:val="0"/>
      <w:marRight w:val="0"/>
      <w:marTop w:val="0"/>
      <w:marBottom w:val="0"/>
      <w:divBdr>
        <w:top w:val="none" w:sz="0" w:space="0" w:color="auto"/>
        <w:left w:val="none" w:sz="0" w:space="0" w:color="auto"/>
        <w:bottom w:val="none" w:sz="0" w:space="0" w:color="auto"/>
        <w:right w:val="none" w:sz="0" w:space="0" w:color="auto"/>
      </w:divBdr>
    </w:div>
    <w:div w:id="2102333286">
      <w:bodyDiv w:val="1"/>
      <w:marLeft w:val="0"/>
      <w:marRight w:val="0"/>
      <w:marTop w:val="0"/>
      <w:marBottom w:val="0"/>
      <w:divBdr>
        <w:top w:val="none" w:sz="0" w:space="0" w:color="auto"/>
        <w:left w:val="none" w:sz="0" w:space="0" w:color="auto"/>
        <w:bottom w:val="none" w:sz="0" w:space="0" w:color="auto"/>
        <w:right w:val="none" w:sz="0" w:space="0" w:color="auto"/>
      </w:divBdr>
    </w:div>
    <w:div w:id="2122408514">
      <w:bodyDiv w:val="1"/>
      <w:marLeft w:val="0"/>
      <w:marRight w:val="0"/>
      <w:marTop w:val="0"/>
      <w:marBottom w:val="0"/>
      <w:divBdr>
        <w:top w:val="none" w:sz="0" w:space="0" w:color="auto"/>
        <w:left w:val="none" w:sz="0" w:space="0" w:color="auto"/>
        <w:bottom w:val="none" w:sz="0" w:space="0" w:color="auto"/>
        <w:right w:val="none" w:sz="0" w:space="0" w:color="auto"/>
      </w:divBdr>
    </w:div>
    <w:div w:id="21248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08841241.2018.144289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80/08841241.2016.1212451"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1111/j.1471-1842.2009.00848.x" TargetMode="External"/><Relationship Id="rId5" Type="http://schemas.openxmlformats.org/officeDocument/2006/relationships/settings" Target="settings.xml"/><Relationship Id="rId15" Type="http://schemas.openxmlformats.org/officeDocument/2006/relationships/hyperlink" Target="https://doi.org/10.1016/j.jbusres.2019.07.039" TargetMode="External"/><Relationship Id="rId10" Type="http://schemas.openxmlformats.org/officeDocument/2006/relationships/hyperlink" Target="https://doi.org/10.1057/s41599-023-02187-8" TargetMode="External"/><Relationship Id="rId4" Type="http://schemas.openxmlformats.org/officeDocument/2006/relationships/styles" Target="styles.xml"/><Relationship Id="rId9" Type="http://schemas.openxmlformats.org/officeDocument/2006/relationships/hyperlink" Target="https://doi.org/10.15581/003.37.1.41-60" TargetMode="External"/><Relationship Id="rId14" Type="http://schemas.openxmlformats.org/officeDocument/2006/relationships/hyperlink" Target="https://doi.org/10.24137/raeic.5.1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Cap24</b:Tag>
    <b:SourceType>JournalArticle</b:SourceType>
    <b:Guid>{21D60647-D322-411B-9EA0-B00883C00075}</b:Guid>
    <b:Title>Analysing the influence of Universities’ content strategy on the level of engagement on social media</b:Title>
    <b:Year>2024</b:Year>
    <b:JournalName>Communication &amp; Society</b:JournalName>
    <b:Pages>41-60</b:Pages>
    <b:Author>
      <b:Author>
        <b:NameList>
          <b:Person>
            <b:Last>Capriotti</b:Last>
            <b:First>Paul</b:First>
          </b:Person>
          <b:Person>
            <b:Last>Carretón</b:Last>
            <b:Middle>Ballester</b:Middle>
            <b:First>Carmen</b:First>
          </b:Person>
          <b:Person>
            <b:Last>Losada</b:Last>
            <b:Middle>Díaz</b:Middle>
            <b:First>Jose Carlos</b:First>
          </b:Person>
        </b:NameList>
      </b:Author>
    </b:Author>
    <b:Volume>37</b:Volume>
    <b:URL>https://revistas.unav.edu/index.php/communication-and-society/article/view/44735</b:URL>
    <b:DOI>https://doi.org/10.15581/003.37.1.41-60</b:DOI>
    <b:RefOrder>4</b:RefOrder>
  </b:Source>
  <b:Source>
    <b:Tag>Cap23</b:Tag>
    <b:SourceType>JournalArticle</b:SourceType>
    <b:Guid>{4540152A-16BD-4597-829C-09774DC67CF0}</b:Guid>
    <b:Title>Analysing effective social media communication in higher education institutions</b:Title>
    <b:JournalName>Humanities and Social Sciences Communications</b:JournalName>
    <b:Year>2023</b:Year>
    <b:Pages>656</b:Pages>
    <b:Author>
      <b:Author>
        <b:NameList>
          <b:Person>
            <b:Last>Capriotti</b:Last>
            <b:First>Paul</b:First>
          </b:Person>
          <b:Person>
            <b:Last>Zeler</b:Last>
            <b:Middle>Ileana</b:Middle>
          </b:Person>
        </b:NameList>
      </b:Author>
    </b:Author>
    <b:Volume>10</b:Volume>
    <b:URL>https://www.nature.com/articles/s41599-023-02187-8</b:URL>
    <b:DOI>https://doi.org/10.1057/s41599-023-02187-8</b:DOI>
    <b:RefOrder>3</b:RefOrder>
  </b:Source>
  <b:Source>
    <b:Tag>Gra09</b:Tag>
    <b:SourceType>JournalArticle</b:SourceType>
    <b:Guid>{4809D6EE-3725-4CD9-95FF-6AE136DD93C7}</b:Guid>
    <b:Title>A typology of reviews: an analysis of 14 review types and associated methodologies</b:Title>
    <b:JournalName>Humanities and Social Sciences Communications</b:JournalName>
    <b:Year>2009</b:Year>
    <b:Author>
      <b:Author>
        <b:NameList>
          <b:Person>
            <b:Last>Grant</b:Last>
            <b:First>M. J.</b:First>
          </b:Person>
          <b:Person>
            <b:Last>Booth</b:Last>
            <b:First>A.</b:First>
          </b:Person>
        </b:NameList>
      </b:Author>
    </b:Author>
    <b:URL>https://www.nature.com/articles/s41599-023-02187-8</b:URL>
    <b:DOI>https://doi.org/10.1111/j.1471-1842.2009.00848.x</b:DOI>
    <b:RefOrder>7</b:RefOrder>
  </b:Source>
  <b:Source>
    <b:Tag>Sny19</b:Tag>
    <b:SourceType>JournalArticle</b:SourceType>
    <b:Guid>{318BE6A8-860E-4EBD-921A-801970705C08}</b:Guid>
    <b:Title>Literature review as a research methodology: An overview and guidelines</b:Title>
    <b:JournalName>Journal of Business Research</b:JournalName>
    <b:Year>2019</b:Year>
    <b:Pages>333–339</b:Pages>
    <b:Author>
      <b:Author>
        <b:NameList>
          <b:Person>
            <b:Last>Snyder</b:Last>
            <b:First>Hannah</b:First>
          </b:Person>
        </b:NameList>
      </b:Author>
    </b:Author>
    <b:Volume>104</b:Volume>
    <b:URL>https://www.sciencedirect.com/science/article/pii/S0148296319304564?via%3Dihub</b:URL>
    <b:DOI>https://doi.org/10.1016/j.jbusres.2019.07.039</b:DOI>
    <b:RefOrder>6</b:RefOrder>
  </b:Source>
  <b:Source>
    <b:Tag>Seg18</b:Tag>
    <b:SourceType>JournalArticle</b:SourceType>
    <b:Guid>{E598CC53-CD05-482F-91FC-86B123746B20}</b:Guid>
    <b:Title>Comunicación online de las universidades de Ecuador. Estudio de la estrategia en Facebook</b:Title>
    <b:JournalName>Revista de la Asociación Española de Investigación de la Comunicación</b:JournalName>
    <b:Year>2018</b:Year>
    <b:Pages>81-89</b:Pages>
    <b:Author>
      <b:Author>
        <b:NameList>
          <b:Person>
            <b:Last>Segura</b:Last>
            <b:First>Mariño</b:First>
          </b:Person>
        </b:NameList>
      </b:Author>
    </b:Author>
    <b:Volume>5</b:Volume>
    <b:Issue>10</b:Issue>
    <b:URL>https://www.revistaeic.eu/index.php/raeic/article/view/172</b:URL>
    <b:DOI>https://doi.org/10.24137/raeic.5.10.25</b:DOI>
    <b:RefOrder>5</b:RefOrder>
  </b:Source>
  <b:Source>
    <b:Tag>Per17</b:Tag>
    <b:SourceType>JournalArticle</b:SourceType>
    <b:Guid>{5242C26B-BFF9-4E45-BD1A-6B5599FEFA0A}</b:Guid>
    <b:Title>Social media in higher education: Understanding how colleges and universities use Facebook</b:Title>
    <b:JournalName>Journal of Marketing for Higher Education</b:JournalName>
    <b:Year>2017</b:Year>
    <b:Pages>131–143</b:Pages>
    <b:Author>
      <b:Author>
        <b:NameList>
          <b:Person>
            <b:Last>Peruta</b:Last>
            <b:First>Anna</b:First>
          </b:Person>
          <b:Person>
            <b:Last>Shields</b:Last>
            <b:Middle>Anthony B.</b:Middle>
          </b:Person>
        </b:NameList>
      </b:Author>
    </b:Author>
    <b:Volume>27</b:Volume>
    <b:Issue>1</b:Issue>
    <b:URL>https://www.tandfonline.com/doi/full/10.1080/08841241.2016.1212451</b:URL>
    <b:DOI>https://doi.org/10.1080/08841241.2018.1442896</b:DOI>
    <b:RefOrder>1</b:RefOrder>
  </b:Source>
  <b:Source>
    <b:Tag>Per171</b:Tag>
    <b:SourceType>JournalArticle</b:SourceType>
    <b:Guid>{B416809C-B369-446C-8105-580C5CCD6E91}</b:Guid>
    <b:Title>Social media in higher education: Understanding how colleges and universities use Facebook</b:Title>
    <b:JournalName>Journal of Marketing for Higher Education</b:JournalName>
    <b:Year>2017</b:Year>
    <b:Pages>131-143</b:Pages>
    <b:Author>
      <b:Author>
        <b:NameList>
          <b:Person>
            <b:Last>Peruta</b:Last>
            <b:First>Adam</b:First>
          </b:Person>
          <b:Person>
            <b:Last>Shields</b:Last>
            <b:Middle>Andrew B.</b:Middle>
          </b:Person>
        </b:NameList>
      </b:Author>
    </b:Author>
    <b:Volume>27</b:Volume>
    <b:Issue>1</b:Issue>
    <b:URL>https://www.tandfonline.com/doi/full/10.1080/08841241.2016.1212451</b:URL>
    <b:DOI>https://doi.org/10.1080/08841241.2016.1212451</b:DOI>
    <b:RefOrder>2</b:RefOrder>
  </b:Source>
</b:Sources>
</file>

<file path=customXml/itemProps1.xml><?xml version="1.0" encoding="utf-8"?>
<ds:datastoreItem xmlns:ds="http://schemas.openxmlformats.org/officeDocument/2006/customXml" ds:itemID="{1AE83238-6947-408C-9FB3-CD687316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20</Pages>
  <Words>6395</Words>
  <Characters>35177</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HP</cp:lastModifiedBy>
  <cp:revision>2</cp:revision>
  <dcterms:created xsi:type="dcterms:W3CDTF">2026-09-07T04:37:00Z</dcterms:created>
  <dcterms:modified xsi:type="dcterms:W3CDTF">2026-09-07T04:37:00Z</dcterms:modified>
  <cp:category>Categoria</cp:category>
  <cp:contentStatus>Estado</cp:contentStatus>
</cp:coreProperties>
</file>